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3D" w:rsidRDefault="00D62B21" w:rsidP="00671F84">
      <w:pPr>
        <w:ind w:left="5670" w:hanging="6030"/>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4.8pt;margin-top:1in;width:548.4pt;height:40.7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y3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UNhdpllcFmCjYymy+rCJ1CamPp411/g3XPQqTBltg&#10;PqKT/Z3zIRpSH13CZU5LwdZCyriw282NtGhPQCXr+MUEnrlJFZyVDscmxGkHgoQ7gi2EG1n/VmV5&#10;kV7n1Ww9Xy5mxbooZ9UiXc7SrLqu5mlRFbfr7yHArKg7wRhXd0LxowKz4u8YPvTCpJ2oQTQ0uCrz&#10;cqLoj0mm8ftdkr3w0JBS9A1enpxIHYh9rRikTWpPhJzmyc/hxypDDY7/WJUog8D8pAE/bsaot6iR&#10;IJGNZo+gC6uBNmAYHhOYdNp+xWiAxmyw+7IjlmMk3yrQVpUVQQg+LopykcPCnls25xaiKEA12GM0&#10;TW/81P07Y8W2g5smNSv9CvTYiiiVp6gOKobmizkdHorQ3efr6PX0nK1+AAAA//8DAFBLAwQUAAYA&#10;CAAAACEAc1Hc1N4AAAALAQAADwAAAGRycy9kb3ducmV2LnhtbEyPQU+DQBCF7yb+h82YeDF2KVLa&#10;UpZGTTReW/sDBnYLRHaWsNtC/73DSW8z817efC/fT7YTVzP41pGC5SICYahyuqVawen743kDwgck&#10;jZ0jo+BmPOyL+7scM+1GOpjrMdSCQ8hnqKAJoc+k9FVjLPqF6w2xdnaDxcDrUEs94MjhtpNxFKXS&#10;Ykv8ocHevDem+jlerILz1/i02o7lZzitD0n6hu26dDelHh+m1x2IYKbwZ4YZn9GhYKbSXUh70SmI&#10;tyk7+Z4k3Gk2LF/mqWQpXiUgi1z+71D8AgAA//8DAFBLAQItABQABgAIAAAAIQC2gziS/gAAAOEB&#10;AAATAAAAAAAAAAAAAAAAAAAAAABbQ29udGVudF9UeXBlc10ueG1sUEsBAi0AFAAGAAgAAAAhADj9&#10;If/WAAAAlAEAAAsAAAAAAAAAAAAAAAAALwEAAF9yZWxzLy5yZWxzUEsBAi0AFAAGAAgAAAAhAGoR&#10;bLeEAgAAFgUAAA4AAAAAAAAAAAAAAAAALgIAAGRycy9lMm9Eb2MueG1sUEsBAi0AFAAGAAgAAAAh&#10;AHNR3NTeAAAACwEAAA8AAAAAAAAAAAAAAAAA3gQAAGRycy9kb3ducmV2LnhtbFBLBQYAAAAABAAE&#10;APMAAADpBQAAAAA=&#10;" stroked="f">
            <v:textbox>
              <w:txbxContent>
                <w:p w:rsidR="00294B96" w:rsidRPr="00C73818" w:rsidRDefault="00294B96" w:rsidP="00E36A40">
                  <w:pPr>
                    <w:ind w:left="-108"/>
                    <w:jc w:val="center"/>
                    <w:rPr>
                      <w:rFonts w:ascii="Cambria" w:hAnsi="Cambria"/>
                      <w:b/>
                      <w:sz w:val="32"/>
                      <w:szCs w:val="35"/>
                    </w:rPr>
                  </w:pPr>
                  <w:r w:rsidRPr="00C73818">
                    <w:rPr>
                      <w:rFonts w:ascii="Cambria" w:hAnsi="Cambria"/>
                      <w:b/>
                      <w:sz w:val="32"/>
                      <w:szCs w:val="35"/>
                    </w:rPr>
                    <w:t>Sponsored by the MLH Nursing Research and Innovation Council</w:t>
                  </w:r>
                </w:p>
                <w:p w:rsidR="00294B96" w:rsidRDefault="00294B96"/>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14.8pt;margin-top:617.45pt;width:552.2pt;height:1.15pt;flip:y;z-index:251660288" o:connectortype="straight" strokecolor="#00b0f0"/>
        </w:pict>
      </w:r>
      <w:r>
        <w:rPr>
          <w:noProof/>
        </w:rPr>
        <w:pict>
          <v:shape id="Text Box 2" o:spid="_x0000_s1030" type="#_x0000_t202" style="position:absolute;left:0;text-align:left;margin-left:14.8pt;margin-top:18pt;width:552.2pt;height:744.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gIAAEkGAAAOAAAAZHJzL2Uyb0RvYy54bWysVduOmzAQfa/Uf7D8znIJhICWrBJCqkq9&#10;SbtVnx0wwSrY1HYWtlX/vWOTZJPtS1UtD5bHl+M5M2eG27uxa9EjlYoJnmH/xsOI8lJUjO8z/PVh&#10;6ywwUprwirSC0ww/UYXvlm/f3A59SgPRiLaiEgEIV+nQZ7jRuk9dV5UN7Yi6ET3lsFkL2RENpty7&#10;lSQDoHetG3je3B2ErHopSqoUrG6mTby0+HVNS/25rhXVqM0w+KbtKO24M6O7vCXpXpK+YeXRDfIf&#10;XnSEcXj0DLUhmqCDZH9BdayUQola35Sic0Vds5JaDsDG916wuW9ITy0XCI7qz2FSrwdbfnr8IhGr&#10;MjzHiJMOUvRAR43WYkSBic7QqxQO3fdwTI+wDFm2TFX/QZTfFeIibwjf05WUYmgoqcA739x0L65O&#10;OMqA7IaPooJnyEELCzTWsjOhg2AgQIcsPZ0zY1wpYTH2/CAJYauEvSQMk3AW2TdIerreS6XfUdEh&#10;M8mwhNRbePL4QWnjDklPR8xrXGxZ29r0txwNgBoF0URMtKwym+aYkvtd3kr0SEBASZLnntUMgKnL&#10;Yx3TIOOWdRleeOabhGXCUfDKvqIJa6c5XG65AadWoJN7YI0apnYdWFvx/Eq8pFgUi9AJg3nhhN5m&#10;46y2eejMt34cbWabPN/4v43Xfpg2rKooN46fhOyH/yaUY0lNEjxL+YrgVRy29jvG/+KYe+2GjTmw&#10;uqa02kZeHM4WThxHMyecFZ6zXmxzZ5X783lcrPN18YJSYcOkXofVOebGK3GAtN031YAqZkQzi5LA&#10;x2BAhwjiKZGItHtobaWWGEmhvzHd2Lo0GjUYV5HJ7XeMzBl9CsQp2cY6p+vI7TlUII6TEGwBmZqZ&#10;qkePuxGUZKpqJ6onKCVwx9YL9F+YNEL+xGiAXpZh9eNAJMWofc+hHGfzKIby1peGvDR2lwbhJUBl&#10;WGM0TXM9NcxDL9m+gZemBsDFCkq4Zra4nr0CKsaAfmVJHXuraYiXtj31/AdY/gEAAP//AwBQSwME&#10;FAAGAAgAAAAhAGd015zhAAAACwEAAA8AAABkcnMvZG93bnJldi54bWxMj8FOwzAQRO9I/IO1SNyo&#10;k7REbYhTBaRSCbjQVOrVjZc4IraT2G3D37M9wW1WM5p9k68n07Ezjr51VkA8i4ChrZ1qbSNgX20e&#10;lsB8kFbJzlkU8IMe1sXtTS4z5S72E8+70DAqsT6TAnQIfca5rzUa6WeuR0velxuNDHSODVejvFC5&#10;6XgSRSk3srX0QcseXzTW37uTEcCfPzb7IXof3sqlrl635cEN1VaI+7upfAIWcAp/YbjiEzoUxHR0&#10;J6s86wQkq5SSAuYpTbr68XxB6kjqMVnEwIuc/99Q/AIAAP//AwBQSwECLQAUAAYACAAAACEAtoM4&#10;kv4AAADhAQAAEwAAAAAAAAAAAAAAAAAAAAAAW0NvbnRlbnRfVHlwZXNdLnhtbFBLAQItABQABgAI&#10;AAAAIQA4/SH/1gAAAJQBAAALAAAAAAAAAAAAAAAAAC8BAABfcmVscy8ucmVsc1BLAQItABQABgAI&#10;AAAAIQCr+EpK+gIAAEkGAAAOAAAAAAAAAAAAAAAAAC4CAABkcnMvZTJvRG9jLnhtbFBLAQItABQA&#10;BgAIAAAAIQBndNec4QAAAAsBAAAPAAAAAAAAAAAAAAAAAFQFAABkcnMvZG93bnJldi54bWxQSwUG&#10;AAAAAAQABADzAAAAYgYAAAAA&#10;" filled="f" strokecolor="#9c0">
            <v:shadow color="#ccc"/>
            <v:textbox inset="2.88pt,2.88pt,2.88pt,2.88pt">
              <w:txbxContent>
                <w:p w:rsidR="00294B96" w:rsidRPr="003B484C" w:rsidRDefault="00294B96" w:rsidP="00144265">
                  <w:pPr>
                    <w:widowControl w:val="0"/>
                    <w:rPr>
                      <w:rFonts w:ascii="Arial" w:hAnsi="Arial" w:cs="Arial"/>
                      <w:sz w:val="22"/>
                    </w:rPr>
                  </w:pPr>
                </w:p>
                <w:p w:rsidR="00294B96" w:rsidRPr="003B484C" w:rsidRDefault="00294B96" w:rsidP="00144265">
                  <w:pPr>
                    <w:widowControl w:val="0"/>
                    <w:rPr>
                      <w:rFonts w:ascii="Arial" w:hAnsi="Arial" w:cs="Arial"/>
                      <w:sz w:val="22"/>
                    </w:rPr>
                  </w:pPr>
                </w:p>
                <w:p w:rsidR="00294B96" w:rsidRPr="00E36A40" w:rsidRDefault="00294B96" w:rsidP="00E36A40">
                  <w:pPr>
                    <w:ind w:left="-108"/>
                    <w:rPr>
                      <w:rFonts w:ascii="Cambria" w:hAnsi="Cambria"/>
                      <w:b/>
                      <w:sz w:val="48"/>
                      <w:szCs w:val="48"/>
                    </w:rPr>
                  </w:pPr>
                  <w:r w:rsidRPr="003B484C">
                    <w:rPr>
                      <w:rFonts w:ascii="Arial" w:hAnsi="Arial" w:cs="Arial"/>
                      <w:sz w:val="22"/>
                    </w:rPr>
                    <w:tab/>
                  </w:r>
                  <w:r w:rsidRPr="003B484C">
                    <w:rPr>
                      <w:rFonts w:ascii="Arial" w:hAnsi="Arial" w:cs="Arial"/>
                      <w:sz w:val="22"/>
                    </w:rPr>
                    <w:tab/>
                  </w:r>
                </w:p>
                <w:p w:rsidR="00294B96" w:rsidRPr="003B484C" w:rsidRDefault="00294B96" w:rsidP="00144265">
                  <w:pPr>
                    <w:widowControl w:val="0"/>
                    <w:rPr>
                      <w:rFonts w:ascii="Arial" w:hAnsi="Arial" w:cs="Arial"/>
                      <w:sz w:val="22"/>
                    </w:rPr>
                  </w:pPr>
                </w:p>
                <w:p w:rsidR="00294B96" w:rsidRPr="003B484C" w:rsidRDefault="00294B96" w:rsidP="00233A75">
                  <w:pPr>
                    <w:widowControl w:val="0"/>
                    <w:ind w:left="720" w:firstLine="720"/>
                    <w:jc w:val="right"/>
                    <w:rPr>
                      <w:rFonts w:ascii="Arial" w:hAnsi="Arial" w:cs="Arial"/>
                      <w:sz w:val="22"/>
                    </w:rPr>
                  </w:pPr>
                </w:p>
                <w:p w:rsidR="00294B96" w:rsidRPr="003B484C" w:rsidRDefault="00294B96" w:rsidP="00144265">
                  <w:pPr>
                    <w:widowControl w:val="0"/>
                    <w:ind w:left="720" w:firstLine="720"/>
                    <w:rPr>
                      <w:rFonts w:ascii="Arial" w:hAnsi="Arial" w:cs="Arial"/>
                      <w:sz w:val="22"/>
                    </w:rPr>
                  </w:pPr>
                </w:p>
                <w:tbl>
                  <w:tblPr>
                    <w:tblW w:w="11639" w:type="dxa"/>
                    <w:tblInd w:w="288" w:type="dxa"/>
                    <w:tblLook w:val="00A0"/>
                  </w:tblPr>
                  <w:tblGrid>
                    <w:gridCol w:w="11146"/>
                    <w:gridCol w:w="247"/>
                    <w:gridCol w:w="246"/>
                  </w:tblGrid>
                  <w:tr w:rsidR="00294B96" w:rsidTr="00194B42">
                    <w:tc>
                      <w:tcPr>
                        <w:tcW w:w="11146" w:type="dxa"/>
                      </w:tcPr>
                      <w:tbl>
                        <w:tblPr>
                          <w:tblW w:w="10026" w:type="dxa"/>
                          <w:tblInd w:w="324" w:type="dxa"/>
                          <w:tblLook w:val="00A0"/>
                        </w:tblPr>
                        <w:tblGrid>
                          <w:gridCol w:w="2016"/>
                          <w:gridCol w:w="4590"/>
                          <w:gridCol w:w="3420"/>
                        </w:tblGrid>
                        <w:tr w:rsidR="00294B96" w:rsidRPr="001128B1" w:rsidTr="003A1B73">
                          <w:trPr>
                            <w:gridAfter w:val="1"/>
                            <w:wAfter w:w="3420" w:type="dxa"/>
                            <w:trHeight w:val="3296"/>
                          </w:trPr>
                          <w:tc>
                            <w:tcPr>
                              <w:tcW w:w="6606" w:type="dxa"/>
                              <w:gridSpan w:val="2"/>
                            </w:tcPr>
                            <w:p w:rsidR="00294B96" w:rsidRPr="00792D3E" w:rsidRDefault="00294B96" w:rsidP="00792D3E">
                              <w:pPr>
                                <w:ind w:left="-108"/>
                                <w:rPr>
                                  <w:rFonts w:ascii="Cambria" w:hAnsi="Cambria"/>
                                  <w:b/>
                                  <w:sz w:val="18"/>
                                </w:rPr>
                              </w:pPr>
                              <w:r>
                                <w:rPr>
                                  <w:rFonts w:ascii="Cambria" w:hAnsi="Cambria"/>
                                  <w:b/>
                                  <w:noProof/>
                                  <w:sz w:val="24"/>
                                </w:rPr>
                                <w:drawing>
                                  <wp:inline distT="0" distB="0" distL="0" distR="0">
                                    <wp:extent cx="1793496" cy="2114093"/>
                                    <wp:effectExtent l="19050" t="0" r="0" b="0"/>
                                    <wp:docPr id="2" name="Picture 1" descr="cid:image001.png@01CFEF88.DE66E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F88.DE66E630"/>
                                            <pic:cNvPicPr>
                                              <a:picLocks noChangeAspect="1" noChangeArrowheads="1"/>
                                            </pic:cNvPicPr>
                                          </pic:nvPicPr>
                                          <pic:blipFill>
                                            <a:blip r:embed="rId8"/>
                                            <a:srcRect/>
                                            <a:stretch>
                                              <a:fillRect/>
                                            </a:stretch>
                                          </pic:blipFill>
                                          <pic:spPr bwMode="auto">
                                            <a:xfrm>
                                              <a:off x="0" y="0"/>
                                              <a:ext cx="1794510" cy="2115288"/>
                                            </a:xfrm>
                                            <a:prstGeom prst="rect">
                                              <a:avLst/>
                                            </a:prstGeom>
                                            <a:noFill/>
                                            <a:ln w="9525">
                                              <a:noFill/>
                                              <a:miter lim="800000"/>
                                              <a:headEnd/>
                                              <a:tailEnd/>
                                            </a:ln>
                                          </pic:spPr>
                                        </pic:pic>
                                      </a:graphicData>
                                    </a:graphic>
                                  </wp:inline>
                                </w:drawing>
                              </w:r>
                            </w:p>
                            <w:p w:rsidR="00294B96" w:rsidRPr="00792D3E" w:rsidRDefault="00294B96" w:rsidP="00792D3E">
                              <w:pPr>
                                <w:ind w:left="-108"/>
                                <w:rPr>
                                  <w:rFonts w:ascii="Cambria" w:hAnsi="Cambria"/>
                                  <w:b/>
                                  <w:sz w:val="18"/>
                                </w:rPr>
                              </w:pPr>
                              <w:r w:rsidRPr="00792D3E">
                                <w:rPr>
                                  <w:rFonts w:ascii="Cambria" w:hAnsi="Cambria"/>
                                  <w:b/>
                                  <w:sz w:val="18"/>
                                </w:rPr>
                                <w:t xml:space="preserve"> </w:t>
                              </w:r>
                            </w:p>
                          </w:tc>
                        </w:tr>
                        <w:tr w:rsidR="00294B96" w:rsidRPr="001128B1" w:rsidTr="003A1B73">
                          <w:tc>
                            <w:tcPr>
                              <w:tcW w:w="2016" w:type="dxa"/>
                            </w:tcPr>
                            <w:p w:rsidR="00294B96" w:rsidRPr="00792D3E" w:rsidRDefault="00294B96" w:rsidP="00792D3E">
                              <w:pPr>
                                <w:ind w:left="-108"/>
                                <w:rPr>
                                  <w:rFonts w:ascii="Cambria" w:hAnsi="Cambria"/>
                                  <w:b/>
                                  <w:sz w:val="18"/>
                                </w:rPr>
                              </w:pPr>
                            </w:p>
                            <w:p w:rsidR="00294B96" w:rsidRPr="00792D3E" w:rsidRDefault="00294B96" w:rsidP="00792D3E">
                              <w:pPr>
                                <w:ind w:left="-108"/>
                                <w:rPr>
                                  <w:rFonts w:ascii="Cambria" w:hAnsi="Cambria"/>
                                  <w:b/>
                                  <w:sz w:val="18"/>
                                </w:rPr>
                              </w:pPr>
                              <w:r w:rsidRPr="00792D3E">
                                <w:rPr>
                                  <w:rFonts w:ascii="Cambria" w:hAnsi="Cambria"/>
                                  <w:b/>
                                  <w:sz w:val="18"/>
                                </w:rPr>
                                <w:t>Time</w:t>
                              </w:r>
                            </w:p>
                          </w:tc>
                          <w:tc>
                            <w:tcPr>
                              <w:tcW w:w="4590" w:type="dxa"/>
                            </w:tcPr>
                            <w:p w:rsidR="00294B96" w:rsidRPr="00792D3E" w:rsidRDefault="00294B96" w:rsidP="00792D3E">
                              <w:pPr>
                                <w:ind w:left="-108"/>
                                <w:rPr>
                                  <w:rFonts w:ascii="Cambria" w:hAnsi="Cambria"/>
                                  <w:b/>
                                  <w:sz w:val="18"/>
                                </w:rPr>
                              </w:pPr>
                            </w:p>
                            <w:p w:rsidR="00294B96" w:rsidRPr="00792D3E" w:rsidRDefault="00294B96" w:rsidP="00792D3E">
                              <w:pPr>
                                <w:ind w:left="-108"/>
                                <w:rPr>
                                  <w:rFonts w:ascii="Cambria" w:hAnsi="Cambria"/>
                                  <w:b/>
                                  <w:sz w:val="18"/>
                                </w:rPr>
                              </w:pPr>
                              <w:r>
                                <w:rPr>
                                  <w:rFonts w:ascii="Cambria" w:hAnsi="Cambria"/>
                                  <w:b/>
                                  <w:sz w:val="18"/>
                                </w:rPr>
                                <w:t xml:space="preserve">        </w:t>
                              </w:r>
                              <w:r w:rsidRPr="00792D3E">
                                <w:rPr>
                                  <w:rFonts w:ascii="Cambria" w:hAnsi="Cambria"/>
                                  <w:b/>
                                  <w:sz w:val="18"/>
                                </w:rPr>
                                <w:t>Topic</w:t>
                              </w:r>
                            </w:p>
                          </w:tc>
                          <w:tc>
                            <w:tcPr>
                              <w:tcW w:w="3420" w:type="dxa"/>
                            </w:tcPr>
                            <w:p w:rsidR="00294B96" w:rsidRPr="00792D3E" w:rsidRDefault="00294B96" w:rsidP="00792D3E">
                              <w:pPr>
                                <w:ind w:left="-108"/>
                                <w:rPr>
                                  <w:rFonts w:ascii="Cambria" w:hAnsi="Cambria"/>
                                  <w:b/>
                                  <w:sz w:val="18"/>
                                </w:rPr>
                              </w:pPr>
                            </w:p>
                            <w:p w:rsidR="00294B96" w:rsidRPr="00792D3E" w:rsidRDefault="00294B96" w:rsidP="00792D3E">
                              <w:pPr>
                                <w:ind w:left="-108"/>
                                <w:rPr>
                                  <w:rFonts w:ascii="Cambria" w:hAnsi="Cambria"/>
                                  <w:b/>
                                  <w:sz w:val="18"/>
                                </w:rPr>
                              </w:pPr>
                              <w:r w:rsidRPr="00792D3E">
                                <w:rPr>
                                  <w:rFonts w:ascii="Cambria" w:hAnsi="Cambria"/>
                                  <w:b/>
                                  <w:sz w:val="18"/>
                                </w:rPr>
                                <w:t>Speaker</w:t>
                              </w:r>
                            </w:p>
                          </w:tc>
                        </w:tr>
                        <w:tr w:rsidR="00294B96" w:rsidRPr="001128B1" w:rsidTr="003A1B73">
                          <w:tc>
                            <w:tcPr>
                              <w:tcW w:w="2016" w:type="dxa"/>
                            </w:tcPr>
                            <w:p w:rsidR="00294B96" w:rsidRDefault="00294B96" w:rsidP="00792D3E">
                              <w:pPr>
                                <w:ind w:left="-108"/>
                                <w:rPr>
                                  <w:rFonts w:ascii="Cambria" w:hAnsi="Cambria"/>
                                  <w:sz w:val="18"/>
                                </w:rPr>
                              </w:pPr>
                            </w:p>
                            <w:p w:rsidR="00294B96" w:rsidRPr="00792D3E" w:rsidRDefault="00294B96" w:rsidP="00A345D1">
                              <w:pPr>
                                <w:ind w:left="-108"/>
                                <w:rPr>
                                  <w:rFonts w:ascii="Cambria" w:hAnsi="Cambria"/>
                                  <w:sz w:val="18"/>
                                </w:rPr>
                              </w:pPr>
                              <w:r>
                                <w:rPr>
                                  <w:rFonts w:ascii="Cambria" w:hAnsi="Cambria"/>
                                  <w:sz w:val="18"/>
                                </w:rPr>
                                <w:t>07:30 – 08:00</w:t>
                              </w:r>
                            </w:p>
                          </w:tc>
                          <w:tc>
                            <w:tcPr>
                              <w:tcW w:w="4590" w:type="dxa"/>
                            </w:tcPr>
                            <w:p w:rsidR="00294B96" w:rsidRDefault="00294B96" w:rsidP="00777F7D">
                              <w:pPr>
                                <w:ind w:left="162"/>
                                <w:rPr>
                                  <w:rFonts w:ascii="Cambria" w:hAnsi="Cambria"/>
                                  <w:sz w:val="18"/>
                                </w:rPr>
                              </w:pPr>
                            </w:p>
                            <w:p w:rsidR="00294B96" w:rsidRPr="00792D3E" w:rsidRDefault="00294B96" w:rsidP="00A246AD">
                              <w:pPr>
                                <w:rPr>
                                  <w:rFonts w:ascii="Cambria" w:hAnsi="Cambria"/>
                                  <w:sz w:val="18"/>
                                </w:rPr>
                              </w:pPr>
                              <w:r>
                                <w:rPr>
                                  <w:rFonts w:ascii="Cambria" w:hAnsi="Cambria"/>
                                  <w:sz w:val="18"/>
                                </w:rPr>
                                <w:t xml:space="preserve">    </w:t>
                              </w:r>
                              <w:r w:rsidRPr="00792D3E">
                                <w:rPr>
                                  <w:rFonts w:ascii="Cambria" w:hAnsi="Cambria"/>
                                  <w:sz w:val="18"/>
                                </w:rPr>
                                <w:t>Registration and Continental Breakfast</w:t>
                              </w:r>
                            </w:p>
                          </w:tc>
                          <w:tc>
                            <w:tcPr>
                              <w:tcW w:w="3420" w:type="dxa"/>
                            </w:tcPr>
                            <w:p w:rsidR="00294B96" w:rsidRPr="00792D3E" w:rsidRDefault="00294B96" w:rsidP="00792D3E">
                              <w:pPr>
                                <w:ind w:left="-108"/>
                                <w:rPr>
                                  <w:rFonts w:ascii="Cambria" w:hAnsi="Cambria"/>
                                  <w:sz w:val="18"/>
                                </w:rPr>
                              </w:pPr>
                            </w:p>
                          </w:tc>
                        </w:tr>
                        <w:tr w:rsidR="00294B96" w:rsidRPr="001128B1" w:rsidTr="003A1B73">
                          <w:tc>
                            <w:tcPr>
                              <w:tcW w:w="2016" w:type="dxa"/>
                            </w:tcPr>
                            <w:p w:rsidR="00294B96" w:rsidRDefault="00294B96" w:rsidP="00792D3E">
                              <w:pPr>
                                <w:ind w:left="-108"/>
                                <w:rPr>
                                  <w:rFonts w:ascii="Cambria" w:hAnsi="Cambria"/>
                                  <w:sz w:val="18"/>
                                </w:rPr>
                              </w:pPr>
                            </w:p>
                            <w:p w:rsidR="00294B96" w:rsidRPr="00792D3E" w:rsidRDefault="00294B96" w:rsidP="00792D3E">
                              <w:pPr>
                                <w:ind w:left="-108"/>
                                <w:rPr>
                                  <w:rFonts w:ascii="Cambria" w:hAnsi="Cambria"/>
                                  <w:sz w:val="18"/>
                                </w:rPr>
                              </w:pPr>
                              <w:r w:rsidRPr="00792D3E">
                                <w:rPr>
                                  <w:rFonts w:ascii="Cambria" w:hAnsi="Cambria"/>
                                  <w:sz w:val="18"/>
                                </w:rPr>
                                <w:t>08:00 – 08:15</w:t>
                              </w:r>
                              <w:r>
                                <w:rPr>
                                  <w:rFonts w:ascii="Cambria" w:hAnsi="Cambria"/>
                                  <w:sz w:val="18"/>
                                </w:rPr>
                                <w:t xml:space="preserve"> </w:t>
                              </w:r>
                            </w:p>
                          </w:tc>
                          <w:tc>
                            <w:tcPr>
                              <w:tcW w:w="4590" w:type="dxa"/>
                            </w:tcPr>
                            <w:p w:rsidR="00294B96" w:rsidRPr="00792D3E" w:rsidRDefault="00294B96" w:rsidP="00777F7D">
                              <w:pPr>
                                <w:ind w:left="162"/>
                                <w:rPr>
                                  <w:rFonts w:ascii="Cambria" w:hAnsi="Cambria"/>
                                  <w:sz w:val="18"/>
                                </w:rPr>
                              </w:pPr>
                            </w:p>
                            <w:p w:rsidR="00294B96" w:rsidRPr="00792D3E" w:rsidRDefault="00294B96" w:rsidP="00903A70">
                              <w:pPr>
                                <w:rPr>
                                  <w:rFonts w:ascii="Cambria" w:hAnsi="Cambria"/>
                                  <w:sz w:val="18"/>
                                </w:rPr>
                              </w:pPr>
                              <w:r>
                                <w:rPr>
                                  <w:rFonts w:ascii="Cambria" w:hAnsi="Cambria"/>
                                  <w:sz w:val="18"/>
                                </w:rPr>
                                <w:t xml:space="preserve">    NRIC: History and Progress</w:t>
                              </w:r>
                            </w:p>
                          </w:tc>
                          <w:tc>
                            <w:tcPr>
                              <w:tcW w:w="3420" w:type="dxa"/>
                            </w:tcPr>
                            <w:p w:rsidR="00294B96" w:rsidRDefault="00294B96" w:rsidP="00792D3E">
                              <w:pPr>
                                <w:ind w:left="-108"/>
                                <w:rPr>
                                  <w:rFonts w:ascii="Cambria" w:hAnsi="Cambria"/>
                                  <w:sz w:val="18"/>
                                </w:rPr>
                              </w:pPr>
                            </w:p>
                            <w:p w:rsidR="00294B96" w:rsidRPr="00792D3E" w:rsidRDefault="00294B96" w:rsidP="00792D3E">
                              <w:pPr>
                                <w:ind w:left="-108"/>
                                <w:rPr>
                                  <w:rFonts w:ascii="Cambria" w:hAnsi="Cambria"/>
                                  <w:sz w:val="18"/>
                                </w:rPr>
                              </w:pPr>
                              <w:r>
                                <w:rPr>
                                  <w:rFonts w:ascii="Cambria" w:hAnsi="Cambria"/>
                                  <w:sz w:val="18"/>
                                </w:rPr>
                                <w:t>Catherine Harmer</w:t>
                              </w:r>
                            </w:p>
                          </w:tc>
                        </w:tr>
                        <w:tr w:rsidR="00294B96" w:rsidRPr="001128B1" w:rsidTr="003A1B73">
                          <w:tc>
                            <w:tcPr>
                              <w:tcW w:w="2016" w:type="dxa"/>
                            </w:tcPr>
                            <w:p w:rsidR="00294B96" w:rsidRPr="00792D3E" w:rsidRDefault="00294B96" w:rsidP="00792D3E">
                              <w:pPr>
                                <w:ind w:left="-108"/>
                                <w:rPr>
                                  <w:rFonts w:ascii="Cambria" w:hAnsi="Cambria"/>
                                  <w:sz w:val="18"/>
                                </w:rPr>
                              </w:pPr>
                            </w:p>
                            <w:p w:rsidR="00294B96" w:rsidRPr="00792D3E" w:rsidRDefault="00294B96" w:rsidP="00792D3E">
                              <w:pPr>
                                <w:ind w:left="-108"/>
                                <w:rPr>
                                  <w:rFonts w:ascii="Cambria" w:hAnsi="Cambria"/>
                                  <w:sz w:val="18"/>
                                </w:rPr>
                              </w:pPr>
                              <w:r w:rsidRPr="00792D3E">
                                <w:rPr>
                                  <w:rFonts w:ascii="Cambria" w:hAnsi="Cambria"/>
                                  <w:sz w:val="18"/>
                                </w:rPr>
                                <w:t>08:15 – 09:15</w:t>
                              </w:r>
                              <w:r>
                                <w:rPr>
                                  <w:rFonts w:ascii="Cambria" w:hAnsi="Cambria"/>
                                  <w:sz w:val="18"/>
                                </w:rPr>
                                <w:t xml:space="preserve"> </w:t>
                              </w:r>
                            </w:p>
                          </w:tc>
                          <w:tc>
                            <w:tcPr>
                              <w:tcW w:w="4590" w:type="dxa"/>
                            </w:tcPr>
                            <w:p w:rsidR="00294B96" w:rsidRDefault="00294B96" w:rsidP="00777F7D">
                              <w:pPr>
                                <w:ind w:left="162"/>
                                <w:rPr>
                                  <w:rFonts w:ascii="Cambria" w:hAnsi="Cambria"/>
                                  <w:sz w:val="18"/>
                                </w:rPr>
                              </w:pPr>
                            </w:p>
                            <w:p w:rsidR="00294B96" w:rsidRPr="00792D3E" w:rsidRDefault="00294B96" w:rsidP="00A246AD">
                              <w:pPr>
                                <w:ind w:left="162" w:hanging="162"/>
                                <w:rPr>
                                  <w:rFonts w:ascii="Cambria" w:hAnsi="Cambria"/>
                                  <w:sz w:val="18"/>
                                </w:rPr>
                              </w:pPr>
                              <w:r>
                                <w:rPr>
                                  <w:rFonts w:ascii="Cambria" w:hAnsi="Cambria"/>
                                  <w:sz w:val="18"/>
                                </w:rPr>
                                <w:t xml:space="preserve">    KEYNOTE: Understanding Addiction:  The Opiate                                 Crisis among US and Treatment Options</w:t>
                              </w:r>
                            </w:p>
                          </w:tc>
                          <w:tc>
                            <w:tcPr>
                              <w:tcW w:w="3420" w:type="dxa"/>
                            </w:tcPr>
                            <w:p w:rsidR="00294B96" w:rsidRDefault="00294B96" w:rsidP="00792D3E">
                              <w:pPr>
                                <w:ind w:left="-108"/>
                                <w:rPr>
                                  <w:rFonts w:ascii="Cambria" w:hAnsi="Cambria"/>
                                  <w:sz w:val="18"/>
                                </w:rPr>
                              </w:pPr>
                            </w:p>
                            <w:p w:rsidR="00294B96" w:rsidRPr="00792D3E" w:rsidRDefault="00294B96" w:rsidP="00766382">
                              <w:pPr>
                                <w:ind w:left="-108"/>
                                <w:rPr>
                                  <w:rFonts w:ascii="Cambria" w:hAnsi="Cambria"/>
                                  <w:sz w:val="18"/>
                                </w:rPr>
                              </w:pPr>
                              <w:r>
                                <w:rPr>
                                  <w:rFonts w:ascii="Cambria" w:hAnsi="Cambria"/>
                                  <w:sz w:val="18"/>
                                </w:rPr>
                                <w:t>Jessica Cirillo</w:t>
                              </w:r>
                            </w:p>
                          </w:tc>
                        </w:tr>
                        <w:tr w:rsidR="00294B96" w:rsidRPr="001128B1" w:rsidTr="003A1B73">
                          <w:tc>
                            <w:tcPr>
                              <w:tcW w:w="2016" w:type="dxa"/>
                            </w:tcPr>
                            <w:p w:rsidR="00294B96" w:rsidRDefault="00294B96" w:rsidP="00792D3E">
                              <w:pPr>
                                <w:ind w:left="-108"/>
                                <w:rPr>
                                  <w:rFonts w:ascii="Cambria" w:hAnsi="Cambria"/>
                                  <w:sz w:val="18"/>
                                </w:rPr>
                              </w:pPr>
                            </w:p>
                            <w:p w:rsidR="00294B96" w:rsidRPr="00792D3E" w:rsidRDefault="00294B96" w:rsidP="00A76AC3">
                              <w:pPr>
                                <w:ind w:left="-108"/>
                                <w:rPr>
                                  <w:rFonts w:ascii="Cambria" w:hAnsi="Cambria"/>
                                  <w:sz w:val="18"/>
                                </w:rPr>
                              </w:pPr>
                              <w:r>
                                <w:rPr>
                                  <w:rFonts w:ascii="Cambria" w:hAnsi="Cambria"/>
                                  <w:sz w:val="18"/>
                                </w:rPr>
                                <w:t xml:space="preserve">09:15 – 09:40 </w:t>
                              </w:r>
                            </w:p>
                          </w:tc>
                          <w:tc>
                            <w:tcPr>
                              <w:tcW w:w="4590" w:type="dxa"/>
                            </w:tcPr>
                            <w:p w:rsidR="00294B96" w:rsidRDefault="00294B96" w:rsidP="00777F7D">
                              <w:pPr>
                                <w:ind w:left="162"/>
                                <w:rPr>
                                  <w:rFonts w:ascii="Cambria" w:hAnsi="Cambria"/>
                                  <w:sz w:val="18"/>
                                </w:rPr>
                              </w:pPr>
                            </w:p>
                            <w:p w:rsidR="00294B96" w:rsidRPr="003C6A64" w:rsidRDefault="00294B96" w:rsidP="00903A70">
                              <w:pPr>
                                <w:ind w:left="162"/>
                                <w:rPr>
                                  <w:rFonts w:asciiTheme="majorHAnsi" w:hAnsiTheme="majorHAnsi"/>
                                  <w:sz w:val="18"/>
                                  <w:szCs w:val="18"/>
                                </w:rPr>
                              </w:pPr>
                              <w:r w:rsidRPr="003C6A64">
                                <w:rPr>
                                  <w:rFonts w:asciiTheme="majorHAnsi" w:hAnsiTheme="majorHAnsi"/>
                                  <w:sz w:val="18"/>
                                  <w:szCs w:val="18"/>
                                </w:rPr>
                                <w:t>Tackling Tiers to Ensure Successful New Graduate Nurse Role Transition</w:t>
                              </w:r>
                            </w:p>
                          </w:tc>
                          <w:tc>
                            <w:tcPr>
                              <w:tcW w:w="3420" w:type="dxa"/>
                            </w:tcPr>
                            <w:p w:rsidR="00294B96" w:rsidRDefault="00294B96" w:rsidP="00903A70">
                              <w:pPr>
                                <w:rPr>
                                  <w:rFonts w:ascii="Cambria" w:hAnsi="Cambria"/>
                                  <w:sz w:val="18"/>
                                </w:rPr>
                              </w:pPr>
                            </w:p>
                            <w:p w:rsidR="00294B96" w:rsidRPr="00792D3E" w:rsidRDefault="00294B96" w:rsidP="00903A70">
                              <w:pPr>
                                <w:rPr>
                                  <w:rFonts w:ascii="Cambria" w:hAnsi="Cambria"/>
                                  <w:sz w:val="18"/>
                                </w:rPr>
                              </w:pPr>
                              <w:r>
                                <w:rPr>
                                  <w:rFonts w:ascii="Cambria" w:hAnsi="Cambria"/>
                                  <w:sz w:val="18"/>
                                </w:rPr>
                                <w:t>Jennifer Muner &amp; Gina Kirk</w:t>
                              </w:r>
                            </w:p>
                          </w:tc>
                        </w:tr>
                        <w:tr w:rsidR="00294B96" w:rsidRPr="001128B1" w:rsidTr="003A1B73">
                          <w:tc>
                            <w:tcPr>
                              <w:tcW w:w="2016" w:type="dxa"/>
                            </w:tcPr>
                            <w:p w:rsidR="00294B96" w:rsidRDefault="00294B96" w:rsidP="00792D3E">
                              <w:pPr>
                                <w:ind w:left="-108"/>
                                <w:rPr>
                                  <w:rFonts w:ascii="Cambria" w:hAnsi="Cambria"/>
                                  <w:sz w:val="18"/>
                                </w:rPr>
                              </w:pPr>
                            </w:p>
                            <w:p w:rsidR="00294B96" w:rsidRDefault="00294B96" w:rsidP="00AC2E90">
                              <w:pPr>
                                <w:ind w:left="-108"/>
                                <w:rPr>
                                  <w:rFonts w:ascii="Cambria" w:hAnsi="Cambria"/>
                                  <w:sz w:val="18"/>
                                </w:rPr>
                              </w:pPr>
                              <w:r>
                                <w:rPr>
                                  <w:rFonts w:ascii="Cambria" w:hAnsi="Cambria"/>
                                  <w:sz w:val="18"/>
                                </w:rPr>
                                <w:t xml:space="preserve">09:40 – 10:05 </w:t>
                              </w:r>
                            </w:p>
                          </w:tc>
                          <w:tc>
                            <w:tcPr>
                              <w:tcW w:w="4590" w:type="dxa"/>
                            </w:tcPr>
                            <w:p w:rsidR="00294B96" w:rsidRDefault="00294B96" w:rsidP="00777F7D">
                              <w:pPr>
                                <w:ind w:left="162"/>
                                <w:rPr>
                                  <w:rFonts w:ascii="Cambria" w:hAnsi="Cambria"/>
                                  <w:sz w:val="18"/>
                                </w:rPr>
                              </w:pPr>
                            </w:p>
                            <w:p w:rsidR="00294B96" w:rsidRDefault="00294B96" w:rsidP="00777F7D">
                              <w:pPr>
                                <w:ind w:left="162"/>
                                <w:rPr>
                                  <w:rFonts w:ascii="Cambria" w:hAnsi="Cambria"/>
                                  <w:sz w:val="18"/>
                                </w:rPr>
                              </w:pPr>
                              <w:r>
                                <w:rPr>
                                  <w:rFonts w:ascii="Cambria" w:hAnsi="Cambria"/>
                                  <w:sz w:val="18"/>
                                </w:rPr>
                                <w:t>Symptom Occurrence, Severity and Quality of Life as Predicted by Selected Variables Relation to Cancer Condition and Demographic Variables</w:t>
                              </w:r>
                            </w:p>
                          </w:tc>
                          <w:tc>
                            <w:tcPr>
                              <w:tcW w:w="3420" w:type="dxa"/>
                            </w:tcPr>
                            <w:p w:rsidR="00294B96" w:rsidRDefault="00294B96" w:rsidP="00792D3E">
                              <w:pPr>
                                <w:ind w:left="-108"/>
                                <w:rPr>
                                  <w:rFonts w:ascii="Cambria" w:hAnsi="Cambria"/>
                                  <w:sz w:val="18"/>
                                </w:rPr>
                              </w:pPr>
                            </w:p>
                            <w:p w:rsidR="00294B96" w:rsidRDefault="00294B96" w:rsidP="003A1B73">
                              <w:pPr>
                                <w:rPr>
                                  <w:rFonts w:ascii="Cambria" w:hAnsi="Cambria"/>
                                  <w:sz w:val="18"/>
                                </w:rPr>
                              </w:pPr>
                              <w:r>
                                <w:rPr>
                                  <w:rFonts w:ascii="Cambria" w:hAnsi="Cambria"/>
                                  <w:sz w:val="18"/>
                                </w:rPr>
                                <w:t>Dr. Jaimol Sreedhar</w:t>
                              </w:r>
                            </w:p>
                          </w:tc>
                        </w:tr>
                        <w:tr w:rsidR="00294B96" w:rsidRPr="001128B1" w:rsidTr="003A1B73">
                          <w:trPr>
                            <w:trHeight w:val="279"/>
                          </w:trPr>
                          <w:tc>
                            <w:tcPr>
                              <w:tcW w:w="2016" w:type="dxa"/>
                            </w:tcPr>
                            <w:p w:rsidR="00294B96" w:rsidRPr="003C6A64" w:rsidRDefault="00294B96" w:rsidP="00792D3E">
                              <w:pPr>
                                <w:ind w:left="-108"/>
                                <w:rPr>
                                  <w:rFonts w:asciiTheme="majorHAnsi" w:hAnsiTheme="majorHAnsi"/>
                                  <w:sz w:val="18"/>
                                  <w:szCs w:val="18"/>
                                </w:rPr>
                              </w:pPr>
                            </w:p>
                            <w:p w:rsidR="00294B96" w:rsidRPr="003C6A64" w:rsidRDefault="00294B96" w:rsidP="00AC2E90">
                              <w:pPr>
                                <w:ind w:left="-108"/>
                                <w:rPr>
                                  <w:rFonts w:asciiTheme="majorHAnsi" w:hAnsiTheme="majorHAnsi"/>
                                  <w:sz w:val="18"/>
                                  <w:szCs w:val="18"/>
                                </w:rPr>
                              </w:pPr>
                              <w:r w:rsidRPr="003C6A64">
                                <w:rPr>
                                  <w:rFonts w:asciiTheme="majorHAnsi" w:hAnsiTheme="majorHAnsi"/>
                                  <w:sz w:val="18"/>
                                  <w:szCs w:val="18"/>
                                </w:rPr>
                                <w:t xml:space="preserve">10:05 – 10:30 </w:t>
                              </w:r>
                            </w:p>
                          </w:tc>
                          <w:tc>
                            <w:tcPr>
                              <w:tcW w:w="4590" w:type="dxa"/>
                            </w:tcPr>
                            <w:p w:rsidR="00294B96" w:rsidRPr="003C6A64" w:rsidRDefault="00294B96" w:rsidP="00777F7D">
                              <w:pPr>
                                <w:ind w:left="162"/>
                                <w:rPr>
                                  <w:rFonts w:asciiTheme="majorHAnsi" w:hAnsiTheme="majorHAnsi"/>
                                  <w:sz w:val="18"/>
                                  <w:szCs w:val="18"/>
                                </w:rPr>
                              </w:pPr>
                            </w:p>
                            <w:p w:rsidR="00294B96" w:rsidRPr="003C6A64" w:rsidRDefault="00294B96" w:rsidP="00777F7D">
                              <w:pPr>
                                <w:ind w:left="162"/>
                                <w:rPr>
                                  <w:rFonts w:asciiTheme="majorHAnsi" w:hAnsiTheme="majorHAnsi"/>
                                  <w:sz w:val="18"/>
                                  <w:szCs w:val="18"/>
                                </w:rPr>
                              </w:pPr>
                              <w:r w:rsidRPr="003C6A64">
                                <w:rPr>
                                  <w:rFonts w:asciiTheme="majorHAnsi" w:hAnsiTheme="majorHAnsi"/>
                                  <w:sz w:val="18"/>
                                  <w:szCs w:val="18"/>
                                </w:rPr>
                                <w:t>Improving Pediatric Asthma Education</w:t>
                              </w:r>
                            </w:p>
                          </w:tc>
                          <w:tc>
                            <w:tcPr>
                              <w:tcW w:w="3420" w:type="dxa"/>
                            </w:tcPr>
                            <w:p w:rsidR="00294B96" w:rsidRDefault="00294B96" w:rsidP="00792D3E">
                              <w:pPr>
                                <w:ind w:left="-108"/>
                                <w:rPr>
                                  <w:rFonts w:ascii="Cambria" w:hAnsi="Cambria"/>
                                  <w:sz w:val="18"/>
                                </w:rPr>
                              </w:pPr>
                            </w:p>
                            <w:p w:rsidR="00294B96" w:rsidRPr="00792D3E" w:rsidRDefault="00294B96" w:rsidP="00A307F6">
                              <w:pPr>
                                <w:ind w:left="-108"/>
                                <w:rPr>
                                  <w:rFonts w:ascii="Cambria" w:hAnsi="Cambria"/>
                                  <w:sz w:val="18"/>
                                </w:rPr>
                              </w:pPr>
                              <w:r w:rsidRPr="00A307F6">
                                <w:rPr>
                                  <w:rFonts w:ascii="Cambria" w:hAnsi="Cambria"/>
                                  <w:sz w:val="18"/>
                                </w:rPr>
                                <w:t>Caroline Toomey</w:t>
                              </w:r>
                            </w:p>
                          </w:tc>
                        </w:tr>
                        <w:tr w:rsidR="00294B96" w:rsidRPr="001128B1" w:rsidTr="003A1B73">
                          <w:trPr>
                            <w:trHeight w:val="279"/>
                          </w:trPr>
                          <w:tc>
                            <w:tcPr>
                              <w:tcW w:w="2016" w:type="dxa"/>
                            </w:tcPr>
                            <w:p w:rsidR="00294B96" w:rsidRDefault="00294B96" w:rsidP="00792D3E">
                              <w:pPr>
                                <w:ind w:left="-108"/>
                                <w:rPr>
                                  <w:rFonts w:ascii="Cambria" w:hAnsi="Cambria"/>
                                  <w:sz w:val="18"/>
                                </w:rPr>
                              </w:pPr>
                              <w:r>
                                <w:rPr>
                                  <w:rFonts w:ascii="Cambria" w:hAnsi="Cambria"/>
                                  <w:sz w:val="18"/>
                                </w:rPr>
                                <w:t>10:30 – 10:45</w:t>
                              </w:r>
                            </w:p>
                          </w:tc>
                          <w:tc>
                            <w:tcPr>
                              <w:tcW w:w="4590" w:type="dxa"/>
                            </w:tcPr>
                            <w:p w:rsidR="00294B96" w:rsidRDefault="00294B96" w:rsidP="00777F7D">
                              <w:pPr>
                                <w:ind w:left="162"/>
                                <w:rPr>
                                  <w:rFonts w:ascii="Cambria" w:hAnsi="Cambria"/>
                                  <w:sz w:val="18"/>
                                </w:rPr>
                              </w:pPr>
                              <w:r>
                                <w:rPr>
                                  <w:rFonts w:ascii="Cambria" w:hAnsi="Cambria"/>
                                  <w:sz w:val="18"/>
                                </w:rPr>
                                <w:t>Break</w:t>
                              </w:r>
                            </w:p>
                          </w:tc>
                          <w:tc>
                            <w:tcPr>
                              <w:tcW w:w="3420" w:type="dxa"/>
                            </w:tcPr>
                            <w:p w:rsidR="00294B96" w:rsidRDefault="00294B96" w:rsidP="00792D3E">
                              <w:pPr>
                                <w:ind w:left="-108"/>
                                <w:rPr>
                                  <w:rFonts w:ascii="Cambria" w:hAnsi="Cambria"/>
                                  <w:sz w:val="18"/>
                                </w:rPr>
                              </w:pPr>
                            </w:p>
                          </w:tc>
                        </w:tr>
                        <w:tr w:rsidR="00294B96" w:rsidRPr="001128B1" w:rsidTr="003A1B73">
                          <w:trPr>
                            <w:trHeight w:val="279"/>
                          </w:trPr>
                          <w:tc>
                            <w:tcPr>
                              <w:tcW w:w="2016" w:type="dxa"/>
                            </w:tcPr>
                            <w:p w:rsidR="00294B96" w:rsidRPr="00792D3E" w:rsidRDefault="00294B96" w:rsidP="00AC2E90">
                              <w:pPr>
                                <w:ind w:left="-108"/>
                                <w:rPr>
                                  <w:rFonts w:ascii="Cambria" w:hAnsi="Cambria"/>
                                  <w:sz w:val="18"/>
                                </w:rPr>
                              </w:pPr>
                              <w:r>
                                <w:rPr>
                                  <w:rFonts w:ascii="Cambria" w:hAnsi="Cambria"/>
                                  <w:sz w:val="18"/>
                                </w:rPr>
                                <w:t xml:space="preserve">10:45 – 11:10 </w:t>
                              </w:r>
                            </w:p>
                          </w:tc>
                          <w:tc>
                            <w:tcPr>
                              <w:tcW w:w="4590" w:type="dxa"/>
                            </w:tcPr>
                            <w:p w:rsidR="00294B96" w:rsidRPr="008105A9" w:rsidRDefault="00294B96" w:rsidP="00777F7D">
                              <w:pPr>
                                <w:pStyle w:val="PlainText"/>
                                <w:ind w:left="162"/>
                                <w:rPr>
                                  <w:rFonts w:asciiTheme="majorHAnsi" w:hAnsiTheme="majorHAnsi"/>
                                  <w:sz w:val="18"/>
                                </w:rPr>
                              </w:pPr>
                              <w:r>
                                <w:rPr>
                                  <w:rFonts w:asciiTheme="majorHAnsi" w:hAnsiTheme="majorHAnsi"/>
                                  <w:sz w:val="18"/>
                                </w:rPr>
                                <w:t>Is Nurse’s Knowledge of Advair DISKUS Inhaler Use Sufficient to Provide Accurate Patient Education?</w:t>
                              </w:r>
                            </w:p>
                          </w:tc>
                          <w:tc>
                            <w:tcPr>
                              <w:tcW w:w="3420" w:type="dxa"/>
                            </w:tcPr>
                            <w:p w:rsidR="00294B96" w:rsidRPr="00792D3E" w:rsidRDefault="00294B96" w:rsidP="00A307F6">
                              <w:pPr>
                                <w:ind w:left="-108"/>
                                <w:rPr>
                                  <w:rFonts w:ascii="Cambria" w:hAnsi="Cambria"/>
                                  <w:sz w:val="18"/>
                                </w:rPr>
                              </w:pPr>
                              <w:r w:rsidRPr="00A307F6">
                                <w:rPr>
                                  <w:rFonts w:ascii="Cambria" w:hAnsi="Cambria"/>
                                  <w:sz w:val="18"/>
                                </w:rPr>
                                <w:t>Fatemeh Sadry</w:t>
                              </w:r>
                              <w:r>
                                <w:rPr>
                                  <w:rFonts w:ascii="Cambria" w:hAnsi="Cambria"/>
                                  <w:sz w:val="18"/>
                                </w:rPr>
                                <w:t xml:space="preserve"> &amp; Joyce Foresman-Capuzzi</w:t>
                              </w:r>
                            </w:p>
                          </w:tc>
                        </w:tr>
                        <w:tr w:rsidR="00294B96" w:rsidRPr="001128B1" w:rsidTr="003A1B73">
                          <w:trPr>
                            <w:trHeight w:val="279"/>
                          </w:trPr>
                          <w:tc>
                            <w:tcPr>
                              <w:tcW w:w="2016" w:type="dxa"/>
                            </w:tcPr>
                            <w:p w:rsidR="00294B96" w:rsidRPr="00792D3E" w:rsidRDefault="00294B96" w:rsidP="00AC2E90">
                              <w:pPr>
                                <w:ind w:left="-108"/>
                                <w:rPr>
                                  <w:rFonts w:ascii="Cambria" w:hAnsi="Cambria"/>
                                  <w:sz w:val="18"/>
                                </w:rPr>
                              </w:pPr>
                              <w:r>
                                <w:rPr>
                                  <w:rFonts w:ascii="Cambria" w:hAnsi="Cambria"/>
                                  <w:sz w:val="18"/>
                                </w:rPr>
                                <w:t xml:space="preserve">11:10 – 11:35 </w:t>
                              </w:r>
                            </w:p>
                          </w:tc>
                          <w:tc>
                            <w:tcPr>
                              <w:tcW w:w="4590" w:type="dxa"/>
                            </w:tcPr>
                            <w:p w:rsidR="00294B96" w:rsidRPr="00792D3E" w:rsidRDefault="00294B96" w:rsidP="00777F7D">
                              <w:pPr>
                                <w:ind w:left="162"/>
                                <w:rPr>
                                  <w:rFonts w:ascii="Cambria" w:hAnsi="Cambria"/>
                                  <w:sz w:val="18"/>
                                </w:rPr>
                              </w:pPr>
                              <w:r>
                                <w:rPr>
                                  <w:rFonts w:ascii="Cambria" w:hAnsi="Cambria"/>
                                  <w:sz w:val="18"/>
                                </w:rPr>
                                <w:t>Extracorporeal Membrane Oxygenation (ECMO) for Lung Injury in Severe Acute Respiratory Distress Syndrome: Review of Recent Literature</w:t>
                              </w:r>
                            </w:p>
                          </w:tc>
                          <w:tc>
                            <w:tcPr>
                              <w:tcW w:w="3420" w:type="dxa"/>
                            </w:tcPr>
                            <w:p w:rsidR="00294B96" w:rsidRPr="00792D3E" w:rsidRDefault="00294B96" w:rsidP="00AC2E90">
                              <w:pPr>
                                <w:ind w:left="-108"/>
                                <w:rPr>
                                  <w:rFonts w:ascii="Cambria" w:hAnsi="Cambria"/>
                                  <w:sz w:val="18"/>
                                </w:rPr>
                              </w:pPr>
                              <w:r>
                                <w:rPr>
                                  <w:rFonts w:ascii="Cambria" w:hAnsi="Cambria"/>
                                  <w:sz w:val="18"/>
                                </w:rPr>
                                <w:t>Summer Paolone</w:t>
                              </w:r>
                            </w:p>
                          </w:tc>
                        </w:tr>
                        <w:tr w:rsidR="00294B96" w:rsidRPr="001128B1" w:rsidTr="003A1B73">
                          <w:trPr>
                            <w:trHeight w:val="279"/>
                          </w:trPr>
                          <w:tc>
                            <w:tcPr>
                              <w:tcW w:w="2016" w:type="dxa"/>
                            </w:tcPr>
                            <w:p w:rsidR="00294B96" w:rsidRDefault="00294B96" w:rsidP="006F2416">
                              <w:pPr>
                                <w:ind w:left="-108"/>
                                <w:rPr>
                                  <w:rFonts w:ascii="Cambria" w:hAnsi="Cambria"/>
                                  <w:sz w:val="18"/>
                                </w:rPr>
                              </w:pPr>
                            </w:p>
                            <w:p w:rsidR="00294B96" w:rsidRPr="00792D3E" w:rsidRDefault="00294B96" w:rsidP="00AC2E90">
                              <w:pPr>
                                <w:ind w:left="-108"/>
                                <w:rPr>
                                  <w:rFonts w:ascii="Cambria" w:hAnsi="Cambria"/>
                                  <w:sz w:val="18"/>
                                </w:rPr>
                              </w:pPr>
                              <w:r>
                                <w:rPr>
                                  <w:rFonts w:ascii="Cambria" w:hAnsi="Cambria"/>
                                  <w:sz w:val="18"/>
                                </w:rPr>
                                <w:t xml:space="preserve">11:35 – 12:00 </w:t>
                              </w:r>
                            </w:p>
                          </w:tc>
                          <w:tc>
                            <w:tcPr>
                              <w:tcW w:w="4590" w:type="dxa"/>
                            </w:tcPr>
                            <w:p w:rsidR="00294B96" w:rsidRDefault="00294B96" w:rsidP="00777F7D">
                              <w:pPr>
                                <w:ind w:left="162"/>
                                <w:rPr>
                                  <w:rFonts w:ascii="Cambria" w:hAnsi="Cambria"/>
                                  <w:sz w:val="18"/>
                                </w:rPr>
                              </w:pPr>
                            </w:p>
                            <w:p w:rsidR="00294B96" w:rsidRPr="00792D3E" w:rsidRDefault="00294B96" w:rsidP="00BF09A9">
                              <w:pPr>
                                <w:ind w:left="162"/>
                                <w:rPr>
                                  <w:rFonts w:ascii="Cambria" w:hAnsi="Cambria"/>
                                  <w:sz w:val="18"/>
                                </w:rPr>
                              </w:pPr>
                              <w:r>
                                <w:rPr>
                                  <w:rFonts w:ascii="Cambria" w:hAnsi="Cambria"/>
                                  <w:sz w:val="18"/>
                                </w:rPr>
                                <w:t>Urinary Incontinence (UI) in the Nursing Home Resident: Qualitative Study Utilizing Focus Groups for CNA Caregivers to Explore Attitudes and Beliefs of UI</w:t>
                              </w:r>
                            </w:p>
                          </w:tc>
                          <w:tc>
                            <w:tcPr>
                              <w:tcW w:w="3420" w:type="dxa"/>
                            </w:tcPr>
                            <w:p w:rsidR="00294B96" w:rsidRDefault="00294B96" w:rsidP="00792D3E">
                              <w:pPr>
                                <w:ind w:left="-108"/>
                                <w:rPr>
                                  <w:rFonts w:ascii="Cambria" w:hAnsi="Cambria"/>
                                  <w:sz w:val="18"/>
                                </w:rPr>
                              </w:pPr>
                            </w:p>
                            <w:p w:rsidR="00294B96" w:rsidRDefault="00294B96" w:rsidP="00792D3E">
                              <w:pPr>
                                <w:ind w:left="-108"/>
                                <w:rPr>
                                  <w:rFonts w:ascii="Cambria" w:hAnsi="Cambria"/>
                                  <w:sz w:val="18"/>
                                </w:rPr>
                              </w:pPr>
                              <w:r w:rsidRPr="003C6A64">
                                <w:rPr>
                                  <w:rFonts w:ascii="Cambria" w:hAnsi="Cambria"/>
                                  <w:color w:val="auto"/>
                                  <w:sz w:val="18"/>
                                </w:rPr>
                                <w:t>Dr. R</w:t>
                              </w:r>
                              <w:r>
                                <w:rPr>
                                  <w:rFonts w:ascii="Cambria" w:hAnsi="Cambria"/>
                                  <w:sz w:val="18"/>
                                </w:rPr>
                                <w:t>oxanne Auletto</w:t>
                              </w:r>
                            </w:p>
                          </w:tc>
                        </w:tr>
                        <w:tr w:rsidR="00294B96" w:rsidRPr="001128B1" w:rsidTr="003A1B73">
                          <w:trPr>
                            <w:trHeight w:val="279"/>
                          </w:trPr>
                          <w:tc>
                            <w:tcPr>
                              <w:tcW w:w="2016" w:type="dxa"/>
                            </w:tcPr>
                            <w:p w:rsidR="00294B96" w:rsidRDefault="00294B96" w:rsidP="00AC2E90">
                              <w:pPr>
                                <w:ind w:left="-108"/>
                                <w:rPr>
                                  <w:rFonts w:ascii="Cambria" w:hAnsi="Cambria"/>
                                  <w:sz w:val="18"/>
                                </w:rPr>
                              </w:pPr>
                              <w:r>
                                <w:rPr>
                                  <w:rFonts w:ascii="Cambria" w:hAnsi="Cambria"/>
                                  <w:sz w:val="18"/>
                                </w:rPr>
                                <w:t>12:00 – 1:00</w:t>
                              </w:r>
                            </w:p>
                          </w:tc>
                          <w:tc>
                            <w:tcPr>
                              <w:tcW w:w="4590" w:type="dxa"/>
                            </w:tcPr>
                            <w:p w:rsidR="00294B96" w:rsidRPr="00903A70" w:rsidRDefault="00294B96" w:rsidP="00A246AD">
                              <w:pPr>
                                <w:ind w:left="162"/>
                                <w:rPr>
                                  <w:rFonts w:ascii="Cambria" w:hAnsi="Cambria"/>
                                  <w:color w:val="FF0000"/>
                                  <w:sz w:val="18"/>
                                </w:rPr>
                              </w:pPr>
                              <w:r>
                                <w:rPr>
                                  <w:rFonts w:ascii="Cambria" w:hAnsi="Cambria"/>
                                  <w:sz w:val="18"/>
                                </w:rPr>
                                <w:t xml:space="preserve">Lunch </w:t>
                              </w:r>
                              <w:r w:rsidRPr="00A246AD">
                                <w:rPr>
                                  <w:rFonts w:ascii="Cambria" w:hAnsi="Cambria"/>
                                  <w:color w:val="auto"/>
                                  <w:sz w:val="18"/>
                                </w:rPr>
                                <w:t>and Poster Sessions (Annenberg Lobby)</w:t>
                              </w:r>
                            </w:p>
                          </w:tc>
                          <w:tc>
                            <w:tcPr>
                              <w:tcW w:w="3420" w:type="dxa"/>
                            </w:tcPr>
                            <w:p w:rsidR="00294B96" w:rsidRDefault="00294B96" w:rsidP="0062658D">
                              <w:pPr>
                                <w:ind w:left="-108"/>
                                <w:rPr>
                                  <w:rFonts w:ascii="Cambria" w:hAnsi="Cambria"/>
                                  <w:sz w:val="18"/>
                                </w:rPr>
                              </w:pPr>
                            </w:p>
                          </w:tc>
                        </w:tr>
                        <w:tr w:rsidR="00294B96" w:rsidRPr="001128B1" w:rsidTr="003A1B73">
                          <w:trPr>
                            <w:trHeight w:val="279"/>
                          </w:trPr>
                          <w:tc>
                            <w:tcPr>
                              <w:tcW w:w="2016" w:type="dxa"/>
                            </w:tcPr>
                            <w:p w:rsidR="00294B96" w:rsidRDefault="00294B96" w:rsidP="006F2416">
                              <w:pPr>
                                <w:ind w:left="-108"/>
                                <w:rPr>
                                  <w:rFonts w:ascii="Cambria" w:hAnsi="Cambria"/>
                                  <w:sz w:val="18"/>
                                </w:rPr>
                              </w:pPr>
                              <w:r>
                                <w:rPr>
                                  <w:rFonts w:ascii="Cambria" w:hAnsi="Cambria"/>
                                  <w:sz w:val="18"/>
                                </w:rPr>
                                <w:t>BREAKOUT SESSIONS:</w:t>
                              </w:r>
                            </w:p>
                            <w:p w:rsidR="00294B96" w:rsidRPr="00792D3E" w:rsidRDefault="00294B96" w:rsidP="00974B39">
                              <w:pPr>
                                <w:ind w:left="-108"/>
                                <w:rPr>
                                  <w:rFonts w:ascii="Cambria" w:hAnsi="Cambria"/>
                                  <w:sz w:val="18"/>
                                </w:rPr>
                              </w:pPr>
                            </w:p>
                          </w:tc>
                          <w:tc>
                            <w:tcPr>
                              <w:tcW w:w="4590" w:type="dxa"/>
                            </w:tcPr>
                            <w:p w:rsidR="00294B96" w:rsidRPr="00792D3E" w:rsidRDefault="00294B96" w:rsidP="000E696B">
                              <w:pPr>
                                <w:rPr>
                                  <w:rFonts w:ascii="Cambria" w:hAnsi="Cambria"/>
                                  <w:sz w:val="18"/>
                                </w:rPr>
                              </w:pPr>
                              <w:r>
                                <w:rPr>
                                  <w:rFonts w:ascii="Cambria" w:hAnsi="Cambria"/>
                                  <w:sz w:val="18"/>
                                </w:rPr>
                                <w:t xml:space="preserve">      Annenberg 101 A, B, &amp; C</w:t>
                              </w:r>
                            </w:p>
                          </w:tc>
                          <w:tc>
                            <w:tcPr>
                              <w:tcW w:w="3420" w:type="dxa"/>
                            </w:tcPr>
                            <w:p w:rsidR="00294B96" w:rsidRPr="00792D3E" w:rsidRDefault="00294B96" w:rsidP="00903A70">
                              <w:pPr>
                                <w:rPr>
                                  <w:rFonts w:ascii="Cambria" w:hAnsi="Cambria"/>
                                  <w:sz w:val="18"/>
                                </w:rPr>
                              </w:pPr>
                            </w:p>
                          </w:tc>
                        </w:tr>
                        <w:tr w:rsidR="00294B96" w:rsidRPr="001128B1" w:rsidTr="003A1B73">
                          <w:trPr>
                            <w:trHeight w:val="279"/>
                          </w:trPr>
                          <w:tc>
                            <w:tcPr>
                              <w:tcW w:w="2016" w:type="dxa"/>
                            </w:tcPr>
                            <w:p w:rsidR="00294B96" w:rsidRDefault="00294B96" w:rsidP="00A76AC3">
                              <w:pPr>
                                <w:ind w:left="-108"/>
                                <w:rPr>
                                  <w:rFonts w:ascii="Cambria" w:hAnsi="Cambria"/>
                                  <w:sz w:val="18"/>
                                </w:rPr>
                              </w:pPr>
                              <w:r>
                                <w:rPr>
                                  <w:rFonts w:ascii="Cambria" w:hAnsi="Cambria"/>
                                  <w:sz w:val="18"/>
                                </w:rPr>
                                <w:t>1:00 – 1:50</w:t>
                              </w:r>
                            </w:p>
                          </w:tc>
                          <w:tc>
                            <w:tcPr>
                              <w:tcW w:w="4590" w:type="dxa"/>
                            </w:tcPr>
                            <w:p w:rsidR="00294B96" w:rsidRDefault="00294B96" w:rsidP="00777F7D">
                              <w:pPr>
                                <w:ind w:left="162"/>
                                <w:rPr>
                                  <w:rFonts w:ascii="Cambria" w:hAnsi="Cambria"/>
                                  <w:sz w:val="18"/>
                                </w:rPr>
                              </w:pPr>
                              <w:r>
                                <w:rPr>
                                  <w:rFonts w:ascii="Cambria" w:hAnsi="Cambria"/>
                                  <w:sz w:val="18"/>
                                </w:rPr>
                                <w:t>Creating Effective Poster Presentations</w:t>
                              </w:r>
                            </w:p>
                          </w:tc>
                          <w:tc>
                            <w:tcPr>
                              <w:tcW w:w="3420" w:type="dxa"/>
                            </w:tcPr>
                            <w:p w:rsidR="00294B96" w:rsidRDefault="00294B96" w:rsidP="00792D3E">
                              <w:pPr>
                                <w:ind w:left="-108"/>
                                <w:rPr>
                                  <w:rFonts w:ascii="Cambria" w:hAnsi="Cambria"/>
                                  <w:sz w:val="18"/>
                                </w:rPr>
                              </w:pPr>
                              <w:r>
                                <w:rPr>
                                  <w:rFonts w:ascii="Cambria" w:hAnsi="Cambria"/>
                                  <w:sz w:val="18"/>
                                </w:rPr>
                                <w:t xml:space="preserve"> Shannon Rutberg &amp; Jennifer Kohler</w:t>
                              </w:r>
                            </w:p>
                          </w:tc>
                        </w:tr>
                        <w:tr w:rsidR="00294B96" w:rsidRPr="001128B1" w:rsidTr="003A1B73">
                          <w:trPr>
                            <w:trHeight w:val="279"/>
                          </w:trPr>
                          <w:tc>
                            <w:tcPr>
                              <w:tcW w:w="2016" w:type="dxa"/>
                            </w:tcPr>
                            <w:p w:rsidR="00294B96" w:rsidRDefault="00294B96" w:rsidP="00974B39">
                              <w:pPr>
                                <w:ind w:left="-108"/>
                                <w:rPr>
                                  <w:rFonts w:ascii="Cambria" w:hAnsi="Cambria"/>
                                  <w:sz w:val="18"/>
                                </w:rPr>
                              </w:pPr>
                              <w:r>
                                <w:rPr>
                                  <w:rFonts w:ascii="Cambria" w:hAnsi="Cambria"/>
                                  <w:sz w:val="18"/>
                                </w:rPr>
                                <w:t xml:space="preserve">1:50 – 2:40 </w:t>
                              </w:r>
                            </w:p>
                          </w:tc>
                          <w:tc>
                            <w:tcPr>
                              <w:tcW w:w="4590" w:type="dxa"/>
                            </w:tcPr>
                            <w:p w:rsidR="00294B96" w:rsidRDefault="00294B96" w:rsidP="00777F7D">
                              <w:pPr>
                                <w:ind w:left="162"/>
                                <w:rPr>
                                  <w:rFonts w:ascii="Cambria" w:hAnsi="Cambria"/>
                                  <w:sz w:val="18"/>
                                </w:rPr>
                              </w:pPr>
                              <w:r>
                                <w:rPr>
                                  <w:rFonts w:ascii="Cambria" w:hAnsi="Cambria"/>
                                  <w:sz w:val="18"/>
                                </w:rPr>
                                <w:t>Step By Step Through the IRB Process</w:t>
                              </w:r>
                            </w:p>
                          </w:tc>
                          <w:tc>
                            <w:tcPr>
                              <w:tcW w:w="3420" w:type="dxa"/>
                            </w:tcPr>
                            <w:p w:rsidR="00294B96" w:rsidRDefault="00294B96" w:rsidP="008105A9">
                              <w:pPr>
                                <w:ind w:left="-108"/>
                                <w:rPr>
                                  <w:rFonts w:ascii="Cambria" w:hAnsi="Cambria"/>
                                  <w:sz w:val="18"/>
                                </w:rPr>
                              </w:pPr>
                              <w:r>
                                <w:rPr>
                                  <w:rFonts w:ascii="Cambria" w:hAnsi="Cambria"/>
                                  <w:sz w:val="18"/>
                                </w:rPr>
                                <w:t>Dr. Tamara Kear &amp; Judith Spahr</w:t>
                              </w:r>
                            </w:p>
                          </w:tc>
                        </w:tr>
                        <w:tr w:rsidR="00294B96" w:rsidRPr="001128B1" w:rsidTr="003A1B73">
                          <w:tc>
                            <w:tcPr>
                              <w:tcW w:w="2016" w:type="dxa"/>
                            </w:tcPr>
                            <w:p w:rsidR="00294B96" w:rsidRDefault="00294B96" w:rsidP="00A76AC3">
                              <w:pPr>
                                <w:ind w:left="-108"/>
                                <w:rPr>
                                  <w:rFonts w:ascii="Cambria" w:hAnsi="Cambria"/>
                                  <w:sz w:val="18"/>
                                </w:rPr>
                              </w:pPr>
                              <w:r>
                                <w:rPr>
                                  <w:rFonts w:ascii="Cambria" w:hAnsi="Cambria"/>
                                  <w:sz w:val="18"/>
                                </w:rPr>
                                <w:t>2:40 – 2: 50</w:t>
                              </w:r>
                            </w:p>
                          </w:tc>
                          <w:tc>
                            <w:tcPr>
                              <w:tcW w:w="4590" w:type="dxa"/>
                            </w:tcPr>
                            <w:p w:rsidR="00294B96" w:rsidRDefault="00294B96" w:rsidP="00777F7D">
                              <w:pPr>
                                <w:ind w:left="162"/>
                                <w:rPr>
                                  <w:rFonts w:ascii="Cambria" w:hAnsi="Cambria"/>
                                  <w:sz w:val="18"/>
                                </w:rPr>
                              </w:pPr>
                              <w:r>
                                <w:rPr>
                                  <w:rFonts w:ascii="Cambria" w:hAnsi="Cambria"/>
                                  <w:sz w:val="18"/>
                                </w:rPr>
                                <w:t>Break</w:t>
                              </w:r>
                            </w:p>
                          </w:tc>
                          <w:tc>
                            <w:tcPr>
                              <w:tcW w:w="3420" w:type="dxa"/>
                            </w:tcPr>
                            <w:p w:rsidR="00294B96" w:rsidRDefault="00294B96" w:rsidP="00792D3E">
                              <w:pPr>
                                <w:ind w:left="-108"/>
                                <w:rPr>
                                  <w:rFonts w:ascii="Cambria" w:hAnsi="Cambria"/>
                                  <w:sz w:val="18"/>
                                </w:rPr>
                              </w:pPr>
                            </w:p>
                          </w:tc>
                        </w:tr>
                        <w:tr w:rsidR="00294B96" w:rsidRPr="001128B1" w:rsidTr="003A1B73">
                          <w:tc>
                            <w:tcPr>
                              <w:tcW w:w="2016" w:type="dxa"/>
                            </w:tcPr>
                            <w:p w:rsidR="00294B96" w:rsidRDefault="00294B96" w:rsidP="0062658D">
                              <w:pPr>
                                <w:ind w:left="-108"/>
                                <w:rPr>
                                  <w:rFonts w:ascii="Cambria" w:hAnsi="Cambria"/>
                                  <w:sz w:val="18"/>
                                </w:rPr>
                              </w:pPr>
                              <w:r>
                                <w:rPr>
                                  <w:rFonts w:ascii="Cambria" w:hAnsi="Cambria"/>
                                  <w:sz w:val="18"/>
                                </w:rPr>
                                <w:t xml:space="preserve">2:50 – 3: 40 </w:t>
                              </w:r>
                            </w:p>
                          </w:tc>
                          <w:tc>
                            <w:tcPr>
                              <w:tcW w:w="4590" w:type="dxa"/>
                            </w:tcPr>
                            <w:p w:rsidR="00294B96" w:rsidRPr="003A1B73" w:rsidRDefault="00294B96" w:rsidP="003A1B73">
                              <w:pPr>
                                <w:rPr>
                                  <w:rFonts w:asciiTheme="majorHAnsi" w:hAnsiTheme="majorHAnsi"/>
                                  <w:sz w:val="18"/>
                                  <w:szCs w:val="18"/>
                                </w:rPr>
                              </w:pPr>
                              <w:r w:rsidRPr="003A1B73">
                                <w:rPr>
                                  <w:rFonts w:asciiTheme="majorHAnsi" w:hAnsiTheme="majorHAnsi"/>
                                  <w:sz w:val="16"/>
                                  <w:szCs w:val="16"/>
                                </w:rPr>
                                <w:t xml:space="preserve">   </w:t>
                              </w:r>
                              <w:r>
                                <w:rPr>
                                  <w:rFonts w:asciiTheme="majorHAnsi" w:hAnsiTheme="majorHAnsi"/>
                                  <w:sz w:val="16"/>
                                  <w:szCs w:val="16"/>
                                </w:rPr>
                                <w:t xml:space="preserve"> </w:t>
                              </w:r>
                              <w:r w:rsidRPr="003A1B73">
                                <w:rPr>
                                  <w:rFonts w:asciiTheme="majorHAnsi" w:hAnsiTheme="majorHAnsi"/>
                                  <w:sz w:val="16"/>
                                  <w:szCs w:val="16"/>
                                </w:rPr>
                                <w:t xml:space="preserve"> </w:t>
                              </w:r>
                              <w:r w:rsidRPr="003A1B73">
                                <w:rPr>
                                  <w:rFonts w:asciiTheme="majorHAnsi" w:hAnsiTheme="majorHAnsi"/>
                                  <w:sz w:val="18"/>
                                  <w:szCs w:val="18"/>
                                </w:rPr>
                                <w:t xml:space="preserve">Impact Your Abstract With Hacks and Facts  </w:t>
                              </w:r>
                            </w:p>
                          </w:tc>
                          <w:tc>
                            <w:tcPr>
                              <w:tcW w:w="3420" w:type="dxa"/>
                            </w:tcPr>
                            <w:p w:rsidR="00294B96" w:rsidRDefault="00294B96" w:rsidP="00903A70">
                              <w:pPr>
                                <w:ind w:left="-108"/>
                                <w:rPr>
                                  <w:rFonts w:ascii="Cambria" w:hAnsi="Cambria"/>
                                  <w:sz w:val="18"/>
                                </w:rPr>
                              </w:pPr>
                              <w:r w:rsidRPr="003C6A64">
                                <w:rPr>
                                  <w:rFonts w:ascii="Cambria" w:hAnsi="Cambria"/>
                                  <w:color w:val="auto"/>
                                  <w:sz w:val="18"/>
                                </w:rPr>
                                <w:t xml:space="preserve">Joyce Foresman-Capuzzi &amp; Dr. Lisa </w:t>
                              </w:r>
                              <w:r>
                                <w:rPr>
                                  <w:rFonts w:ascii="Cambria" w:hAnsi="Cambria"/>
                                  <w:sz w:val="18"/>
                                </w:rPr>
                                <w:t>Eckenrode</w:t>
                              </w:r>
                            </w:p>
                          </w:tc>
                        </w:tr>
                        <w:tr w:rsidR="00294B96" w:rsidRPr="001128B1" w:rsidTr="003A1B73">
                          <w:tc>
                            <w:tcPr>
                              <w:tcW w:w="2016" w:type="dxa"/>
                            </w:tcPr>
                            <w:p w:rsidR="00294B96" w:rsidRDefault="00294B96" w:rsidP="00777F7D">
                              <w:pPr>
                                <w:ind w:left="-108"/>
                                <w:rPr>
                                  <w:rFonts w:ascii="Cambria" w:hAnsi="Cambria"/>
                                  <w:sz w:val="18"/>
                                </w:rPr>
                              </w:pPr>
                            </w:p>
                            <w:p w:rsidR="00294B96" w:rsidRDefault="00294B96" w:rsidP="00777F7D">
                              <w:pPr>
                                <w:ind w:left="-108"/>
                                <w:rPr>
                                  <w:rFonts w:ascii="Cambria" w:hAnsi="Cambria"/>
                                  <w:sz w:val="18"/>
                                </w:rPr>
                              </w:pPr>
                              <w:r>
                                <w:rPr>
                                  <w:rFonts w:ascii="Cambria" w:hAnsi="Cambria"/>
                                  <w:sz w:val="18"/>
                                </w:rPr>
                                <w:t>3:40 – 4:00</w:t>
                              </w:r>
                            </w:p>
                          </w:tc>
                          <w:tc>
                            <w:tcPr>
                              <w:tcW w:w="4590" w:type="dxa"/>
                            </w:tcPr>
                            <w:p w:rsidR="00294B96" w:rsidRDefault="00294B96" w:rsidP="00777F7D">
                              <w:pPr>
                                <w:ind w:firstLine="162"/>
                                <w:rPr>
                                  <w:rFonts w:ascii="Cambria" w:hAnsi="Cambria"/>
                                  <w:sz w:val="18"/>
                                </w:rPr>
                              </w:pPr>
                            </w:p>
                            <w:p w:rsidR="00294B96" w:rsidRDefault="00294B96" w:rsidP="00903A70">
                              <w:pPr>
                                <w:ind w:firstLine="162"/>
                                <w:rPr>
                                  <w:rFonts w:ascii="Cambria" w:hAnsi="Cambria"/>
                                  <w:sz w:val="18"/>
                                </w:rPr>
                              </w:pPr>
                              <w:r>
                                <w:rPr>
                                  <w:rFonts w:ascii="Cambria" w:hAnsi="Cambria"/>
                                  <w:sz w:val="18"/>
                                </w:rPr>
                                <w:t>Wrap up &amp; Evaluation</w:t>
                              </w:r>
                            </w:p>
                          </w:tc>
                          <w:tc>
                            <w:tcPr>
                              <w:tcW w:w="3420" w:type="dxa"/>
                            </w:tcPr>
                            <w:p w:rsidR="00294B96" w:rsidRDefault="00294B96" w:rsidP="00792D3E">
                              <w:pPr>
                                <w:ind w:left="-108"/>
                                <w:rPr>
                                  <w:rFonts w:ascii="Cambria" w:hAnsi="Cambria"/>
                                  <w:sz w:val="18"/>
                                </w:rPr>
                              </w:pPr>
                            </w:p>
                          </w:tc>
                        </w:tr>
                      </w:tbl>
                      <w:p w:rsidR="00294B96" w:rsidRPr="00792D3E" w:rsidRDefault="00294B96" w:rsidP="00792D3E">
                        <w:pPr>
                          <w:ind w:left="-108"/>
                          <w:jc w:val="center"/>
                          <w:rPr>
                            <w:rFonts w:ascii="Cambria" w:hAnsi="Cambria"/>
                            <w:sz w:val="18"/>
                          </w:rPr>
                        </w:pPr>
                      </w:p>
                    </w:tc>
                    <w:tc>
                      <w:tcPr>
                        <w:tcW w:w="247" w:type="dxa"/>
                      </w:tcPr>
                      <w:p w:rsidR="00294B96" w:rsidRPr="00792D3E" w:rsidRDefault="00294B96" w:rsidP="00792D3E">
                        <w:pPr>
                          <w:ind w:left="-108"/>
                          <w:rPr>
                            <w:rFonts w:ascii="Cambria" w:hAnsi="Cambria"/>
                            <w:sz w:val="18"/>
                          </w:rPr>
                        </w:pPr>
                      </w:p>
                    </w:tc>
                    <w:tc>
                      <w:tcPr>
                        <w:tcW w:w="246" w:type="dxa"/>
                      </w:tcPr>
                      <w:p w:rsidR="00294B96" w:rsidRPr="00792D3E" w:rsidRDefault="00294B96" w:rsidP="00792D3E">
                        <w:pPr>
                          <w:ind w:left="-108"/>
                          <w:rPr>
                            <w:rFonts w:ascii="Cambria" w:hAnsi="Cambria"/>
                            <w:sz w:val="18"/>
                          </w:rPr>
                        </w:pPr>
                      </w:p>
                    </w:tc>
                  </w:tr>
                </w:tbl>
                <w:p w:rsidR="00294B96" w:rsidRDefault="00294B96" w:rsidP="000E696B">
                  <w:pPr>
                    <w:pStyle w:val="Default"/>
                    <w:rPr>
                      <w:rFonts w:ascii="Calibri" w:hAnsi="Calibri"/>
                      <w:b/>
                      <w:bCs/>
                      <w:i/>
                      <w:iCs/>
                      <w:color w:val="4F6228"/>
                      <w:sz w:val="20"/>
                      <w:szCs w:val="20"/>
                    </w:rPr>
                  </w:pPr>
                  <w:r>
                    <w:rPr>
                      <w:rFonts w:ascii="Calibri" w:hAnsi="Calibri"/>
                      <w:b/>
                      <w:bCs/>
                      <w:i/>
                      <w:iCs/>
                      <w:color w:val="4F6228"/>
                      <w:sz w:val="20"/>
                      <w:szCs w:val="20"/>
                    </w:rPr>
                    <w:t>Main Line Health is an approved provider of continuing nursing education by PA State Nurses Association, an accredited         approver by the American Nurses Credentialing Center’s Commission on Accreditation.  No conflicts of interest have                         been expressed. Participant must be present for the entire presentation and complete a written evaluation to receive              contact hours and a certificate.</w:t>
                  </w:r>
                </w:p>
                <w:p w:rsidR="00294B96" w:rsidRDefault="00294B96" w:rsidP="000E696B">
                  <w:pPr>
                    <w:widowControl w:val="0"/>
                    <w:ind w:left="180"/>
                    <w:jc w:val="center"/>
                    <w:rPr>
                      <w:i/>
                    </w:rPr>
                  </w:pPr>
                </w:p>
              </w:txbxContent>
            </v:textbox>
          </v:shape>
        </w:pict>
      </w:r>
      <w:r>
        <w:rPr>
          <w:noProof/>
        </w:rPr>
        <w:pict>
          <v:shape id="Text Box 4" o:spid="_x0000_s1028" type="#_x0000_t202" style="position:absolute;left:0;text-align:left;margin-left:196.35pt;margin-top:107.7pt;width:370.65pt;height:17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iP+QIAAFAGAAAOAAAAZHJzL2Uyb0RvYy54bWysVduOmzAQfa/Uf7D8znIJhICWrBI2VJW2&#10;F2m36rMDJlgFm9pOyLbqv3dscm2rqmrLA/KY8fGZMxdu7/Zdi3ZUKiZ4hv0bDyPKS1Exvsnwh6fC&#10;mWGkNOEVaQWnGX6mCt/NX764HfqUBqIRbUUlAhCu0qHPcKN1n7quKhvaEXUjesrhYy1kRzSYcuNW&#10;kgyA3rVu4HlTdxCy6qUoqVKwez9+xHOLX9e01O/qWlGN2gwDN23f0r7X5u3Ob0m6kaRvWHmgQf6C&#10;RUcYh0tPUPdEE7SV7CeojpVSKFHrm1J0rqhrVlIbA0Tjez9E89iQntpYQBzVn2RS/w+2fLt7LxGr&#10;MhxixEkHKXqie42WYo9Co87QqxScHntw03vYhizbSFX/IMpPCnGRN4Rv6EJKMTSUVMDONyfdi6Mj&#10;jjIg6+GNqOAastXCAu1r2RnpQAwE6JCl51NmDJUSNsPYi4MowqiEb0HgJf40sneQ9Hi8l0q/oqJD&#10;ZpFhCam38GT3oLShQ9Kji7lNiZZVBWtba8jNOm8l2hFTJl6eF8UB/cqt5caZC3NsRBx3qC208RqS&#10;AmdYGk/D3hbB18QPQm8ZJE4xncVOWISRk8TezPH8ZJlMvTAJ74tvhq4fpg2rKsofGKfHgvTDP0v4&#10;oTXGUrIliYYMJ1EQjRn7TcgePL8KuWMa+rNlXYZnxufQMSbPK16BCCTVhLXj2r2mbzUHDa6lWBSR&#10;F4eTmRPH0cQJJyvPWc6K3Fnk/nQar5b5cuVfS7Gy8qp/V8MSOebKGGIL0T021YAqZopmEiWBj8GA&#10;CRHEY7yItBsYbaWWGEmhPzLd2L40NWow1GXt5PY5CHlCH4U4X3yh0yG2s1RQpscCsg1kembsHr1f&#10;722nBgbfNNdaVM/QUcDKkDFjGBaNkF8wGmCkZVh93hJJMWpfc+jKyTSKpzADLw15aawvDcJLgMqw&#10;xmhc5nqcm9tesk0DN41zgIsFdHLNbI+dWUFExoCxZWM7jFgzFy9t63X+Ecy/AwAA//8DAFBLAwQU&#10;AAYACAAAACEAp/yw8N8AAAAMAQAADwAAAGRycy9kb3ducmV2LnhtbEyPwU7DMBBE70j8g7VI3KiT&#10;uA0QsqkAUQlxayB3NzZJhL2OYrcJf497osfVPs28KbeLNeykJz84QkhXCTBNrVMDdQhfn7u7B2A+&#10;SFLSONIIv9rDtrq+KmWh3Ex7fapDx2II+UIi9CGMBee+7bWVfuVGTfH37SYrQzynjqtJzjHcGp4l&#10;Sc6tHCg29HLUr71uf+qjRdi1zZtquo9cvL/Ufh/mujFiQLy9WZ6fgAW9hH8YzvpRHarodHBHUp4Z&#10;BPGY3UcUIUs3a2BnIhXrOO+AsMmFAF6V/HJE9QcAAP//AwBQSwECLQAUAAYACAAAACEAtoM4kv4A&#10;AADhAQAAEwAAAAAAAAAAAAAAAAAAAAAAW0NvbnRlbnRfVHlwZXNdLnhtbFBLAQItABQABgAIAAAA&#10;IQA4/SH/1gAAAJQBAAALAAAAAAAAAAAAAAAAAC8BAABfcmVscy8ucmVsc1BLAQItABQABgAIAAAA&#10;IQAKI6iP+QIAAFAGAAAOAAAAAAAAAAAAAAAAAC4CAABkcnMvZTJvRG9jLnhtbFBLAQItABQABgAI&#10;AAAAIQCn/LDw3wAAAAwBAAAPAAAAAAAAAAAAAAAAAFMFAABkcnMvZG93bnJldi54bWxQSwUGAAAA&#10;AAQABADzAAAAXwYAAAAA&#10;" fillcolor="#0cf" stroked="f">
            <v:shadow color="#ccc"/>
            <v:textbox inset="2.88pt,2.88pt,2.88pt,2.88pt">
              <w:txbxContent>
                <w:p w:rsidR="00294B96" w:rsidRPr="009D7EC1" w:rsidRDefault="00294B96" w:rsidP="00144265">
                  <w:pPr>
                    <w:rPr>
                      <w:rFonts w:ascii="Cambria" w:hAnsi="Cambria"/>
                      <w:b/>
                      <w:sz w:val="28"/>
                      <w:szCs w:val="28"/>
                    </w:rPr>
                  </w:pPr>
                  <w:r w:rsidRPr="009D7EC1">
                    <w:rPr>
                      <w:rFonts w:ascii="Cambria" w:hAnsi="Cambria"/>
                      <w:b/>
                      <w:sz w:val="28"/>
                      <w:szCs w:val="28"/>
                    </w:rPr>
                    <w:t xml:space="preserve">DATE:  </w:t>
                  </w:r>
                  <w:r>
                    <w:rPr>
                      <w:rFonts w:ascii="Cambria" w:hAnsi="Cambria"/>
                      <w:b/>
                      <w:sz w:val="28"/>
                      <w:szCs w:val="28"/>
                    </w:rPr>
                    <w:t>Tuesday, November 15</w:t>
                  </w:r>
                  <w:r w:rsidRPr="009D7EC1">
                    <w:rPr>
                      <w:rFonts w:ascii="Cambria" w:hAnsi="Cambria"/>
                      <w:b/>
                      <w:sz w:val="28"/>
                      <w:szCs w:val="28"/>
                    </w:rPr>
                    <w:t>, 201</w:t>
                  </w:r>
                  <w:r>
                    <w:rPr>
                      <w:rFonts w:ascii="Cambria" w:hAnsi="Cambria"/>
                      <w:b/>
                      <w:sz w:val="28"/>
                      <w:szCs w:val="28"/>
                    </w:rPr>
                    <w:t>6</w:t>
                  </w:r>
                </w:p>
                <w:p w:rsidR="00294B96" w:rsidRPr="001C48CF" w:rsidRDefault="00294B96" w:rsidP="00C24070">
                  <w:pPr>
                    <w:rPr>
                      <w:rFonts w:ascii="Cambria" w:hAnsi="Cambria"/>
                      <w:b/>
                      <w:sz w:val="8"/>
                      <w:szCs w:val="28"/>
                    </w:rPr>
                  </w:pPr>
                </w:p>
                <w:p w:rsidR="00294B96" w:rsidRPr="009D7EC1" w:rsidRDefault="00294B96" w:rsidP="00C24070">
                  <w:pPr>
                    <w:rPr>
                      <w:rFonts w:ascii="Cambria" w:hAnsi="Cambria"/>
                      <w:b/>
                      <w:sz w:val="28"/>
                      <w:szCs w:val="28"/>
                    </w:rPr>
                  </w:pPr>
                  <w:r>
                    <w:rPr>
                      <w:rFonts w:ascii="Cambria" w:hAnsi="Cambria"/>
                      <w:b/>
                      <w:sz w:val="28"/>
                      <w:szCs w:val="28"/>
                    </w:rPr>
                    <w:t>TIME:  7:30 am - 4</w:t>
                  </w:r>
                  <w:r w:rsidRPr="009D7EC1">
                    <w:rPr>
                      <w:rFonts w:ascii="Cambria" w:hAnsi="Cambria"/>
                      <w:b/>
                      <w:sz w:val="28"/>
                      <w:szCs w:val="28"/>
                    </w:rPr>
                    <w:t>:</w:t>
                  </w:r>
                  <w:r>
                    <w:rPr>
                      <w:rFonts w:ascii="Cambria" w:hAnsi="Cambria"/>
                      <w:b/>
                      <w:sz w:val="28"/>
                      <w:szCs w:val="28"/>
                    </w:rPr>
                    <w:t>0</w:t>
                  </w:r>
                  <w:r w:rsidRPr="009D7EC1">
                    <w:rPr>
                      <w:rFonts w:ascii="Cambria" w:hAnsi="Cambria"/>
                      <w:b/>
                      <w:sz w:val="28"/>
                      <w:szCs w:val="28"/>
                    </w:rPr>
                    <w:t>0 pm</w:t>
                  </w:r>
                  <w:r>
                    <w:rPr>
                      <w:rFonts w:ascii="Cambria" w:hAnsi="Cambria"/>
                      <w:b/>
                      <w:sz w:val="28"/>
                      <w:szCs w:val="28"/>
                    </w:rPr>
                    <w:t xml:space="preserve">; </w:t>
                  </w:r>
                  <w:r w:rsidRPr="009D7EC1">
                    <w:rPr>
                      <w:rFonts w:ascii="Cambria" w:hAnsi="Cambria"/>
                      <w:b/>
                      <w:sz w:val="28"/>
                      <w:szCs w:val="28"/>
                    </w:rPr>
                    <w:t xml:space="preserve">Breakfast </w:t>
                  </w:r>
                  <w:r>
                    <w:rPr>
                      <w:rFonts w:ascii="Cambria" w:hAnsi="Cambria"/>
                      <w:b/>
                      <w:sz w:val="28"/>
                      <w:szCs w:val="28"/>
                    </w:rPr>
                    <w:t>&amp;</w:t>
                  </w:r>
                  <w:r w:rsidRPr="009D7EC1">
                    <w:rPr>
                      <w:rFonts w:ascii="Cambria" w:hAnsi="Cambria"/>
                      <w:b/>
                      <w:sz w:val="28"/>
                      <w:szCs w:val="28"/>
                    </w:rPr>
                    <w:t xml:space="preserve"> Lunch provided</w:t>
                  </w:r>
                </w:p>
                <w:p w:rsidR="00294B96" w:rsidRPr="001C48CF" w:rsidRDefault="00294B96" w:rsidP="00E36A40">
                  <w:pPr>
                    <w:rPr>
                      <w:rFonts w:ascii="Cambria" w:hAnsi="Cambria"/>
                      <w:b/>
                      <w:sz w:val="6"/>
                      <w:szCs w:val="28"/>
                    </w:rPr>
                  </w:pPr>
                </w:p>
                <w:p w:rsidR="00294B96" w:rsidRDefault="00294B96" w:rsidP="00E36A40">
                  <w:pPr>
                    <w:rPr>
                      <w:rFonts w:ascii="Cambria" w:hAnsi="Cambria"/>
                      <w:b/>
                      <w:sz w:val="28"/>
                      <w:szCs w:val="28"/>
                    </w:rPr>
                  </w:pPr>
                  <w:r w:rsidRPr="009D7EC1">
                    <w:rPr>
                      <w:rFonts w:ascii="Cambria" w:hAnsi="Cambria"/>
                      <w:b/>
                      <w:sz w:val="28"/>
                      <w:szCs w:val="28"/>
                    </w:rPr>
                    <w:t>LOCATION</w:t>
                  </w:r>
                  <w:r>
                    <w:rPr>
                      <w:rFonts w:ascii="Cambria" w:hAnsi="Cambria"/>
                      <w:b/>
                      <w:sz w:val="28"/>
                      <w:szCs w:val="28"/>
                    </w:rPr>
                    <w:t>: Annenberg Conference Center, Lankenau Medical Center</w:t>
                  </w:r>
                </w:p>
                <w:p w:rsidR="00294B96" w:rsidRPr="00C73818" w:rsidRDefault="00294B96" w:rsidP="00E36A40">
                  <w:pPr>
                    <w:rPr>
                      <w:rFonts w:ascii="Cambria" w:hAnsi="Cambria"/>
                      <w:b/>
                      <w:color w:val="000000" w:themeColor="text1"/>
                      <w:sz w:val="2"/>
                      <w:szCs w:val="28"/>
                    </w:rPr>
                  </w:pPr>
                </w:p>
                <w:p w:rsidR="00294B96" w:rsidRPr="00C73818" w:rsidRDefault="00294B96" w:rsidP="00E36A40">
                  <w:pPr>
                    <w:rPr>
                      <w:rFonts w:ascii="Cambria" w:hAnsi="Cambria"/>
                      <w:b/>
                      <w:color w:val="000000" w:themeColor="text1"/>
                      <w:sz w:val="10"/>
                      <w:szCs w:val="28"/>
                    </w:rPr>
                  </w:pPr>
                </w:p>
                <w:p w:rsidR="00294B96" w:rsidRDefault="00294B96" w:rsidP="00E36A40">
                  <w:pPr>
                    <w:rPr>
                      <w:rFonts w:ascii="Cambria" w:hAnsi="Cambria"/>
                      <w:b/>
                      <w:color w:val="000000" w:themeColor="text1"/>
                      <w:sz w:val="24"/>
                      <w:szCs w:val="28"/>
                    </w:rPr>
                  </w:pPr>
                  <w:r>
                    <w:rPr>
                      <w:rFonts w:ascii="Cambria" w:hAnsi="Cambria"/>
                      <w:b/>
                      <w:color w:val="000000" w:themeColor="text1"/>
                      <w:sz w:val="24"/>
                      <w:szCs w:val="28"/>
                    </w:rPr>
                    <w:t>REGISTRATION LINKS:</w:t>
                  </w:r>
                </w:p>
                <w:p w:rsidR="00294B96" w:rsidRPr="00C73818" w:rsidRDefault="00294B96" w:rsidP="00E36A40">
                  <w:pPr>
                    <w:rPr>
                      <w:rFonts w:ascii="Cambria" w:hAnsi="Cambria"/>
                      <w:b/>
                      <w:color w:val="000000" w:themeColor="text1"/>
                      <w:sz w:val="22"/>
                      <w:szCs w:val="28"/>
                    </w:rPr>
                  </w:pPr>
                  <w:r>
                    <w:rPr>
                      <w:rFonts w:ascii="Cambria" w:hAnsi="Cambria"/>
                      <w:b/>
                      <w:color w:val="000000" w:themeColor="text1"/>
                      <w:sz w:val="22"/>
                      <w:szCs w:val="28"/>
                    </w:rPr>
                    <w:t>F</w:t>
                  </w:r>
                  <w:r w:rsidRPr="00C73818">
                    <w:rPr>
                      <w:rFonts w:ascii="Cambria" w:hAnsi="Cambria"/>
                      <w:b/>
                      <w:color w:val="000000" w:themeColor="text1"/>
                      <w:sz w:val="22"/>
                      <w:szCs w:val="28"/>
                    </w:rPr>
                    <w:t>or MLH Employees-</w:t>
                  </w:r>
                </w:p>
                <w:p w:rsidR="00294B96" w:rsidRPr="00C73818" w:rsidRDefault="00294B96" w:rsidP="00E36A40">
                  <w:pPr>
                    <w:rPr>
                      <w:rFonts w:ascii="Cambria" w:hAnsi="Cambria"/>
                      <w:b/>
                      <w:color w:val="000000" w:themeColor="text1"/>
                      <w:sz w:val="22"/>
                      <w:szCs w:val="28"/>
                    </w:rPr>
                  </w:pPr>
                  <w:r w:rsidRPr="00C73818">
                    <w:rPr>
                      <w:rFonts w:ascii="Cambria" w:hAnsi="Cambria"/>
                      <w:b/>
                      <w:color w:val="000000" w:themeColor="text1"/>
                      <w:sz w:val="22"/>
                      <w:szCs w:val="28"/>
                    </w:rPr>
                    <w:t xml:space="preserve"> </w:t>
                  </w:r>
                  <w:hyperlink r:id="rId9" w:history="1">
                    <w:r w:rsidRPr="00C73818">
                      <w:rPr>
                        <w:rStyle w:val="Hyperlink"/>
                        <w:rFonts w:ascii="Cambria" w:hAnsi="Cambria"/>
                        <w:b/>
                        <w:sz w:val="22"/>
                        <w:szCs w:val="28"/>
                      </w:rPr>
                      <w:t>http://www.mainlinehealth.org/nursing-research-day</w:t>
                    </w:r>
                  </w:hyperlink>
                </w:p>
                <w:p w:rsidR="00294B96" w:rsidRPr="00C73818" w:rsidRDefault="00294B96" w:rsidP="00E36A40">
                  <w:pPr>
                    <w:rPr>
                      <w:rFonts w:ascii="Cambria" w:hAnsi="Cambria"/>
                      <w:b/>
                      <w:color w:val="000000" w:themeColor="text1"/>
                      <w:sz w:val="16"/>
                      <w:szCs w:val="32"/>
                    </w:rPr>
                  </w:pPr>
                </w:p>
                <w:p w:rsidR="00294B96" w:rsidRPr="00C73818" w:rsidRDefault="00294B96" w:rsidP="00E36A40">
                  <w:pPr>
                    <w:rPr>
                      <w:rFonts w:asciiTheme="majorHAnsi" w:hAnsiTheme="majorHAnsi"/>
                      <w:b/>
                      <w:color w:val="000000" w:themeColor="text1"/>
                      <w:sz w:val="22"/>
                      <w:szCs w:val="32"/>
                    </w:rPr>
                  </w:pPr>
                  <w:r w:rsidRPr="00C73818">
                    <w:rPr>
                      <w:rFonts w:asciiTheme="majorHAnsi" w:hAnsiTheme="majorHAnsi"/>
                      <w:b/>
                      <w:color w:val="000000" w:themeColor="text1"/>
                      <w:sz w:val="22"/>
                      <w:szCs w:val="32"/>
                    </w:rPr>
                    <w:t>For Non-MLH Medical Professionals-</w:t>
                  </w:r>
                </w:p>
                <w:p w:rsidR="00294B96" w:rsidRPr="00C73818" w:rsidRDefault="00D62B21" w:rsidP="00E36A40">
                  <w:pPr>
                    <w:rPr>
                      <w:rFonts w:asciiTheme="majorHAnsi" w:hAnsiTheme="majorHAnsi"/>
                      <w:b/>
                      <w:color w:val="000000" w:themeColor="text1"/>
                      <w:sz w:val="24"/>
                      <w:szCs w:val="32"/>
                    </w:rPr>
                  </w:pPr>
                  <w:hyperlink r:id="rId10" w:history="1">
                    <w:r w:rsidR="00294B96" w:rsidRPr="00C73818">
                      <w:rPr>
                        <w:rStyle w:val="Hyperlink"/>
                        <w:rFonts w:asciiTheme="majorHAnsi" w:hAnsiTheme="majorHAnsi"/>
                        <w:szCs w:val="22"/>
                      </w:rPr>
                      <w:t>http://www.mainlinehealth.org/evc/Page.asp?mode=Results&amp;keyword=transforming&amp;c=&amp;x=0&amp;y=0&amp;d1=&amp;d2=</w:t>
                    </w:r>
                  </w:hyperlink>
                  <w:r w:rsidR="00294B96" w:rsidRPr="00C73818">
                    <w:rPr>
                      <w:rFonts w:asciiTheme="majorHAnsi" w:hAnsiTheme="majorHAnsi"/>
                      <w:color w:val="1F497D"/>
                      <w:szCs w:val="22"/>
                    </w:rPr>
                    <w:t>.</w:t>
                  </w:r>
                </w:p>
                <w:p w:rsidR="00294B96" w:rsidRPr="00777F7D" w:rsidRDefault="00294B96" w:rsidP="000653A0">
                  <w:pPr>
                    <w:ind w:left="360"/>
                    <w:rPr>
                      <w:rFonts w:ascii="Cambria" w:hAnsi="Cambria"/>
                      <w:color w:val="FF0000"/>
                      <w:sz w:val="12"/>
                      <w:szCs w:val="12"/>
                    </w:rPr>
                  </w:pPr>
                </w:p>
                <w:p w:rsidR="00294B96" w:rsidRDefault="00294B96" w:rsidP="000653A0">
                  <w:pPr>
                    <w:ind w:left="360"/>
                    <w:rPr>
                      <w:rFonts w:ascii="Cambria" w:hAnsi="Cambria"/>
                      <w:sz w:val="12"/>
                      <w:szCs w:val="12"/>
                    </w:rPr>
                  </w:pPr>
                </w:p>
                <w:p w:rsidR="00294B96" w:rsidRDefault="00294B96" w:rsidP="000653A0">
                  <w:pPr>
                    <w:ind w:left="360"/>
                    <w:rPr>
                      <w:rFonts w:ascii="Cambria" w:hAnsi="Cambria"/>
                      <w:sz w:val="12"/>
                      <w:szCs w:val="12"/>
                    </w:rPr>
                  </w:pPr>
                </w:p>
                <w:p w:rsidR="00294B96" w:rsidRDefault="00294B96" w:rsidP="000C34AA">
                  <w:pPr>
                    <w:widowControl w:val="0"/>
                    <w:autoSpaceDE w:val="0"/>
                    <w:autoSpaceDN w:val="0"/>
                    <w:adjustRightInd w:val="0"/>
                    <w:ind w:left="720"/>
                  </w:pPr>
                </w:p>
                <w:p w:rsidR="00294B96" w:rsidRDefault="00294B96" w:rsidP="00144265"/>
              </w:txbxContent>
            </v:textbox>
          </v:shape>
        </w:pict>
      </w:r>
      <w:r>
        <w:rPr>
          <w:noProof/>
        </w:rPr>
        <w:pict>
          <v:shape id="Text Box 3" o:spid="_x0000_s1029" type="#_x0000_t202" style="position:absolute;left:0;text-align:left;margin-left:14.8pt;margin-top:18pt;width:552.2pt;height:5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f2+gIAAE8GAAAOAAAAZHJzL2Uyb0RvYy54bWysVduO0zAQfUfiHyy/Z3NpLk206arNtghp&#10;uUi7iGc3cRqLxA6223RB/Dtjp9dFSAjIg+Xx5XjmzJzJ7d2+a9GOSsUEz7F/42FEeSkqxjc5/vS0&#10;cqYYKU14RVrBaY6fqcJ3s9evboc+o4FoRFtRiQCEq2zoc9xo3Weuq8qGdkTdiJ5y2KyF7IgGU27c&#10;SpIB0LvWDTwvdgchq16KkioFq/fjJp5Z/Lqmpf5Q14pq1OYYfNN2lHZcm9Gd3ZJsI0nfsPLgBvkL&#10;LzrCODx6gronmqCtZL9AdayUQola35Sic0Vds5LaGCAa33sRzWNDempjAXJUf6JJ/T/Y8v3uo0Ss&#10;yvEEI046SNET3Wu0EHs0MewMvcrg0GMPx/QeliHLNlLVP4jyi0JcFA3hGzqXUgwNJRV455ub7sXV&#10;EUcZkPXwTlTwDNlqYYH2tewMdUAGAnTI0vMpM8aVEhYTzw/SELZK2Iun0dSzqXNJdrzdS6XfUNEh&#10;M8mxhMxbdLJ7UNp4Q7LjEfOYEi2rVqxtrSE366KVaEegStK0KE7oV8dabg5zYa6NiOMKtXU2PkMy&#10;cBmm5qRx3tbA99QPQm8RpM4qniZOuAojJ028qeP56SKNvTAN71c/jLt+mDWsqih/YJwe69EP/yzf&#10;B2WMlWQrEg0QTxREY8J+G7JnP5uzF8x0TIM8W9blGCiHbxSMSfOSV0ACyTRh7Th3r923nAMH11TM&#10;V5GXhJOpkyTRxAknS89ZTFeFMy/8OE6Wi2Kx9K+pWFp61b+zYR055soYYgvRPTbVgCpmimYSpYGP&#10;wYAGESRjvIi0G+hspZYYSaE/M91YWZoSNRjqsnYK+x2IPKGPRJwfvuDpENuZKijTYwFZ/RjJjOLR&#10;+/X+IFTg3WhrLapnEBR4ZVUDXRgmjZDfMBqgo+VYfd0SSTFq33IQ5SSOkhha4KUhL431pUF4CVA5&#10;1hiN00KPbXPbS7Zp4KWxDXAxByHXzGrs7BVEZAzoWja2Q4c1bfHStqfO/4HZTwAAAP//AwBQSwME&#10;FAAGAAgAAAAhANNV8yDcAAAACgEAAA8AAABkcnMvZG93bnJldi54bWxMj0FLxDAQhe+C/yGM4EXc&#10;dNtatDZdRBAWT1rrPW3GtthMSpLdrf/e2ZPevuE93rxX7VY7iyP6MDlSsN0kIJB6ZyYaFLQfL7f3&#10;IELUZPTsCBX8YIBdfXlR6dK4E73jsYmD4BAKpVYwxriUUoZ+RKvDxi1IrH05b3Xk0w/SeH3icDvL&#10;NEkKafVE/GHUCz6P2H83B6vATt0+fY1tm73ZeNP4u33yGXKlrq/Wp0cQEdf4Z4Zzfa4ONXfq3IFM&#10;ELOC9KFgp4Ks4ElnfZvlTB1TziDrSv6fUP8CAAD//wMAUEsBAi0AFAAGAAgAAAAhALaDOJL+AAAA&#10;4QEAABMAAAAAAAAAAAAAAAAAAAAAAFtDb250ZW50X1R5cGVzXS54bWxQSwECLQAUAAYACAAAACEA&#10;OP0h/9YAAACUAQAACwAAAAAAAAAAAAAAAAAvAQAAX3JlbHMvLnJlbHNQSwECLQAUAAYACAAAACEA&#10;L4Xn9voCAABPBgAADgAAAAAAAAAAAAAAAAAuAgAAZHJzL2Uyb0RvYy54bWxQSwECLQAUAAYACAAA&#10;ACEA01XzINwAAAAKAQAADwAAAAAAAAAAAAAAAABUBQAAZHJzL2Rvd25yZXYueG1sUEsFBgAAAAAE&#10;AAQA8wAAAF0GAAAAAA==&#10;" fillcolor="#9c0" stroked="f">
            <v:shadow color="#ccc"/>
            <v:textbox inset="2.88pt,2.88pt,2.88pt,2.88pt">
              <w:txbxContent>
                <w:p w:rsidR="00294B96" w:rsidRPr="00A307F6" w:rsidRDefault="00294B96" w:rsidP="00E36A40">
                  <w:pPr>
                    <w:jc w:val="center"/>
                    <w:rPr>
                      <w:sz w:val="18"/>
                    </w:rPr>
                  </w:pPr>
                  <w:r w:rsidRPr="00A307F6">
                    <w:rPr>
                      <w:rFonts w:ascii="Cambria" w:hAnsi="Cambria"/>
                      <w:b/>
                      <w:sz w:val="44"/>
                      <w:szCs w:val="48"/>
                    </w:rPr>
                    <w:t>Transforming Care through Nursing Research and Evidence Based Practice</w:t>
                  </w:r>
                </w:p>
              </w:txbxContent>
            </v:textbox>
          </v:shape>
        </w:pict>
      </w:r>
      <w:r w:rsidR="0031083D">
        <w:t xml:space="preserve">  </w:t>
      </w:r>
    </w:p>
    <w:sectPr w:rsidR="0031083D" w:rsidSect="00144265">
      <w:footerReference w:type="defaul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96" w:rsidRDefault="00294B96" w:rsidP="004F2CC0">
      <w:r>
        <w:separator/>
      </w:r>
    </w:p>
  </w:endnote>
  <w:endnote w:type="continuationSeparator" w:id="0">
    <w:p w:rsidR="00294B96" w:rsidRDefault="00294B96" w:rsidP="004F2C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96" w:rsidRDefault="00294B96">
    <w:pPr>
      <w:pStyle w:val="Footer"/>
    </w:pPr>
    <w:r>
      <w:rPr>
        <w:noProof/>
      </w:rPr>
      <w:drawing>
        <wp:anchor distT="0" distB="0" distL="114300" distR="114300" simplePos="0" relativeHeight="251660288" behindDoc="0" locked="0" layoutInCell="1" allowOverlap="1">
          <wp:simplePos x="0" y="0"/>
          <wp:positionH relativeFrom="margin">
            <wp:posOffset>6347460</wp:posOffset>
          </wp:positionH>
          <wp:positionV relativeFrom="margin">
            <wp:posOffset>8841105</wp:posOffset>
          </wp:positionV>
          <wp:extent cx="767715" cy="537845"/>
          <wp:effectExtent l="19050" t="0" r="0" b="0"/>
          <wp:wrapSquare wrapText="bothSides"/>
          <wp:docPr id="1" name="Picture 1" descr="http://intranet/forms/onlineforms/MLH%20Logos/Standards/logos/system/MLH/bmp/MLH_4C_Tag_STAND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orms/onlineforms/MLH%20Logos/Standards/logos/system/MLH/bmp/MLH_4C_Tag_STANDARD.BMP"/>
                  <pic:cNvPicPr>
                    <a:picLocks noChangeAspect="1" noChangeArrowheads="1"/>
                  </pic:cNvPicPr>
                </pic:nvPicPr>
                <pic:blipFill>
                  <a:blip r:embed="rId1"/>
                  <a:srcRect/>
                  <a:stretch>
                    <a:fillRect/>
                  </a:stretch>
                </pic:blipFill>
                <pic:spPr bwMode="auto">
                  <a:xfrm>
                    <a:off x="0" y="0"/>
                    <a:ext cx="767715" cy="537845"/>
                  </a:xfrm>
                  <a:prstGeom prst="rect">
                    <a:avLst/>
                  </a:prstGeom>
                  <a:noFill/>
                </pic:spPr>
              </pic:pic>
            </a:graphicData>
          </a:graphic>
        </wp:anchor>
      </w:drawing>
    </w:r>
  </w:p>
  <w:p w:rsidR="00294B96" w:rsidRDefault="00294B96" w:rsidP="00BF01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96" w:rsidRDefault="00294B96" w:rsidP="004F2CC0">
      <w:r>
        <w:separator/>
      </w:r>
    </w:p>
  </w:footnote>
  <w:footnote w:type="continuationSeparator" w:id="0">
    <w:p w:rsidR="00294B96" w:rsidRDefault="00294B96" w:rsidP="004F2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A1"/>
    <w:multiLevelType w:val="hybridMultilevel"/>
    <w:tmpl w:val="335E1A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923E2"/>
    <w:multiLevelType w:val="hybridMultilevel"/>
    <w:tmpl w:val="B82260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4347006"/>
    <w:multiLevelType w:val="hybridMultilevel"/>
    <w:tmpl w:val="C5BC32E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BA6223"/>
    <w:multiLevelType w:val="hybridMultilevel"/>
    <w:tmpl w:val="5018F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F12E5F"/>
    <w:multiLevelType w:val="multilevel"/>
    <w:tmpl w:val="EFD09102"/>
    <w:lvl w:ilvl="0">
      <w:start w:val="1"/>
      <w:numFmt w:val="bullet"/>
      <w:lvlText w:val=""/>
      <w:lvlJc w:val="left"/>
      <w:pPr>
        <w:tabs>
          <w:tab w:val="num" w:pos="1080"/>
        </w:tabs>
        <w:ind w:left="1080" w:hanging="360"/>
      </w:pPr>
      <w:rPr>
        <w:rFonts w:ascii="Wingdings" w:hAnsi="Wingdings" w:hint="default"/>
        <w:sz w:val="4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511EB3"/>
    <w:multiLevelType w:val="hybridMultilevel"/>
    <w:tmpl w:val="D2A6BB8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C85227"/>
    <w:multiLevelType w:val="multilevel"/>
    <w:tmpl w:val="B15461DC"/>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ECF3FC3"/>
    <w:multiLevelType w:val="hybridMultilevel"/>
    <w:tmpl w:val="B4F4A4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EC4AB6"/>
    <w:multiLevelType w:val="hybridMultilevel"/>
    <w:tmpl w:val="CC2E79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0B0D9A"/>
    <w:multiLevelType w:val="multilevel"/>
    <w:tmpl w:val="3D4845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98E24B3"/>
    <w:multiLevelType w:val="hybridMultilevel"/>
    <w:tmpl w:val="292A7F2A"/>
    <w:lvl w:ilvl="0" w:tplc="04090001">
      <w:start w:val="1"/>
      <w:numFmt w:val="bullet"/>
      <w:lvlText w:val=""/>
      <w:lvlJc w:val="left"/>
      <w:pPr>
        <w:tabs>
          <w:tab w:val="num" w:pos="2519"/>
        </w:tabs>
        <w:ind w:left="2519" w:hanging="360"/>
      </w:pPr>
      <w:rPr>
        <w:rFonts w:ascii="Symbol" w:hAnsi="Symbol" w:hint="default"/>
      </w:rPr>
    </w:lvl>
    <w:lvl w:ilvl="1" w:tplc="04090003" w:tentative="1">
      <w:start w:val="1"/>
      <w:numFmt w:val="bullet"/>
      <w:lvlText w:val="o"/>
      <w:lvlJc w:val="left"/>
      <w:pPr>
        <w:tabs>
          <w:tab w:val="num" w:pos="3239"/>
        </w:tabs>
        <w:ind w:left="3239" w:hanging="360"/>
      </w:pPr>
      <w:rPr>
        <w:rFonts w:ascii="Courier New" w:hAnsi="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11">
    <w:nsid w:val="1A1E21DC"/>
    <w:multiLevelType w:val="multilevel"/>
    <w:tmpl w:val="8EEA084A"/>
    <w:lvl w:ilvl="0">
      <w:start w:val="1"/>
      <w:numFmt w:val="bullet"/>
      <w:lvlText w:val=""/>
      <w:lvlJc w:val="left"/>
      <w:pPr>
        <w:tabs>
          <w:tab w:val="num" w:pos="1080"/>
        </w:tabs>
        <w:ind w:left="1080" w:hanging="360"/>
      </w:pPr>
      <w:rPr>
        <w:rFonts w:ascii="Wingdings" w:hAnsi="Wingdings" w:hint="default"/>
        <w:sz w:val="3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B2C0AD0"/>
    <w:multiLevelType w:val="hybridMultilevel"/>
    <w:tmpl w:val="FE1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B2E40"/>
    <w:multiLevelType w:val="hybridMultilevel"/>
    <w:tmpl w:val="FD9C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C1D82"/>
    <w:multiLevelType w:val="hybridMultilevel"/>
    <w:tmpl w:val="57B634C8"/>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5">
    <w:nsid w:val="20FE612D"/>
    <w:multiLevelType w:val="hybridMultilevel"/>
    <w:tmpl w:val="8EEA084A"/>
    <w:lvl w:ilvl="0" w:tplc="487085CA">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375A95"/>
    <w:multiLevelType w:val="hybridMultilevel"/>
    <w:tmpl w:val="EB4A21DE"/>
    <w:lvl w:ilvl="0" w:tplc="CAE098B2">
      <w:start w:val="1"/>
      <w:numFmt w:val="bullet"/>
      <w:lvlText w:val=""/>
      <w:lvlJc w:val="left"/>
      <w:pPr>
        <w:tabs>
          <w:tab w:val="num" w:pos="1080"/>
        </w:tabs>
        <w:ind w:left="1080" w:hanging="360"/>
      </w:pPr>
      <w:rPr>
        <w:rFonts w:ascii="Wingdings" w:hAnsi="Wingdings" w:hint="default"/>
        <w:color w:val="00CCFF"/>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69078A"/>
    <w:multiLevelType w:val="hybridMultilevel"/>
    <w:tmpl w:val="EFD09102"/>
    <w:lvl w:ilvl="0" w:tplc="37E25FA0">
      <w:start w:val="1"/>
      <w:numFmt w:val="bullet"/>
      <w:lvlText w:val=""/>
      <w:lvlJc w:val="left"/>
      <w:pPr>
        <w:tabs>
          <w:tab w:val="num" w:pos="1080"/>
        </w:tabs>
        <w:ind w:left="1080" w:hanging="360"/>
      </w:pPr>
      <w:rPr>
        <w:rFonts w:ascii="Wingdings" w:hAnsi="Wingdings" w:hint="default"/>
        <w:sz w:val="4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171227"/>
    <w:multiLevelType w:val="hybridMultilevel"/>
    <w:tmpl w:val="1004B17A"/>
    <w:lvl w:ilvl="0" w:tplc="83C471B2">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F25CBE"/>
    <w:multiLevelType w:val="multilevel"/>
    <w:tmpl w:val="CD1C65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5DB3F92"/>
    <w:multiLevelType w:val="multilevel"/>
    <w:tmpl w:val="FCF4EB04"/>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78E016C"/>
    <w:multiLevelType w:val="hybridMultilevel"/>
    <w:tmpl w:val="CD40BC9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4731FB"/>
    <w:multiLevelType w:val="hybridMultilevel"/>
    <w:tmpl w:val="370665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135664"/>
    <w:multiLevelType w:val="hybridMultilevel"/>
    <w:tmpl w:val="0F10193C"/>
    <w:lvl w:ilvl="0" w:tplc="04090001">
      <w:start w:val="1"/>
      <w:numFmt w:val="bullet"/>
      <w:lvlText w:val=""/>
      <w:lvlJc w:val="left"/>
      <w:pPr>
        <w:tabs>
          <w:tab w:val="num" w:pos="2167"/>
        </w:tabs>
        <w:ind w:left="2167" w:hanging="360"/>
      </w:pPr>
      <w:rPr>
        <w:rFonts w:ascii="Symbol" w:hAnsi="Symbol" w:hint="default"/>
      </w:rPr>
    </w:lvl>
    <w:lvl w:ilvl="1" w:tplc="04090003" w:tentative="1">
      <w:start w:val="1"/>
      <w:numFmt w:val="bullet"/>
      <w:lvlText w:val="o"/>
      <w:lvlJc w:val="left"/>
      <w:pPr>
        <w:tabs>
          <w:tab w:val="num" w:pos="2887"/>
        </w:tabs>
        <w:ind w:left="2887" w:hanging="360"/>
      </w:pPr>
      <w:rPr>
        <w:rFonts w:ascii="Courier New" w:hAnsi="Courier New" w:hint="default"/>
      </w:rPr>
    </w:lvl>
    <w:lvl w:ilvl="2" w:tplc="04090005" w:tentative="1">
      <w:start w:val="1"/>
      <w:numFmt w:val="bullet"/>
      <w:lvlText w:val=""/>
      <w:lvlJc w:val="left"/>
      <w:pPr>
        <w:tabs>
          <w:tab w:val="num" w:pos="3607"/>
        </w:tabs>
        <w:ind w:left="3607" w:hanging="360"/>
      </w:pPr>
      <w:rPr>
        <w:rFonts w:ascii="Wingdings" w:hAnsi="Wingdings" w:hint="default"/>
      </w:rPr>
    </w:lvl>
    <w:lvl w:ilvl="3" w:tplc="04090001" w:tentative="1">
      <w:start w:val="1"/>
      <w:numFmt w:val="bullet"/>
      <w:lvlText w:val=""/>
      <w:lvlJc w:val="left"/>
      <w:pPr>
        <w:tabs>
          <w:tab w:val="num" w:pos="4327"/>
        </w:tabs>
        <w:ind w:left="4327" w:hanging="360"/>
      </w:pPr>
      <w:rPr>
        <w:rFonts w:ascii="Symbol" w:hAnsi="Symbol" w:hint="default"/>
      </w:rPr>
    </w:lvl>
    <w:lvl w:ilvl="4" w:tplc="04090003" w:tentative="1">
      <w:start w:val="1"/>
      <w:numFmt w:val="bullet"/>
      <w:lvlText w:val="o"/>
      <w:lvlJc w:val="left"/>
      <w:pPr>
        <w:tabs>
          <w:tab w:val="num" w:pos="5047"/>
        </w:tabs>
        <w:ind w:left="5047" w:hanging="360"/>
      </w:pPr>
      <w:rPr>
        <w:rFonts w:ascii="Courier New" w:hAnsi="Courier New" w:hint="default"/>
      </w:rPr>
    </w:lvl>
    <w:lvl w:ilvl="5" w:tplc="04090005" w:tentative="1">
      <w:start w:val="1"/>
      <w:numFmt w:val="bullet"/>
      <w:lvlText w:val=""/>
      <w:lvlJc w:val="left"/>
      <w:pPr>
        <w:tabs>
          <w:tab w:val="num" w:pos="5767"/>
        </w:tabs>
        <w:ind w:left="5767" w:hanging="360"/>
      </w:pPr>
      <w:rPr>
        <w:rFonts w:ascii="Wingdings" w:hAnsi="Wingdings" w:hint="default"/>
      </w:rPr>
    </w:lvl>
    <w:lvl w:ilvl="6" w:tplc="04090001" w:tentative="1">
      <w:start w:val="1"/>
      <w:numFmt w:val="bullet"/>
      <w:lvlText w:val=""/>
      <w:lvlJc w:val="left"/>
      <w:pPr>
        <w:tabs>
          <w:tab w:val="num" w:pos="6487"/>
        </w:tabs>
        <w:ind w:left="6487" w:hanging="360"/>
      </w:pPr>
      <w:rPr>
        <w:rFonts w:ascii="Symbol" w:hAnsi="Symbol" w:hint="default"/>
      </w:rPr>
    </w:lvl>
    <w:lvl w:ilvl="7" w:tplc="04090003" w:tentative="1">
      <w:start w:val="1"/>
      <w:numFmt w:val="bullet"/>
      <w:lvlText w:val="o"/>
      <w:lvlJc w:val="left"/>
      <w:pPr>
        <w:tabs>
          <w:tab w:val="num" w:pos="7207"/>
        </w:tabs>
        <w:ind w:left="7207" w:hanging="360"/>
      </w:pPr>
      <w:rPr>
        <w:rFonts w:ascii="Courier New" w:hAnsi="Courier New" w:hint="default"/>
      </w:rPr>
    </w:lvl>
    <w:lvl w:ilvl="8" w:tplc="04090005" w:tentative="1">
      <w:start w:val="1"/>
      <w:numFmt w:val="bullet"/>
      <w:lvlText w:val=""/>
      <w:lvlJc w:val="left"/>
      <w:pPr>
        <w:tabs>
          <w:tab w:val="num" w:pos="7927"/>
        </w:tabs>
        <w:ind w:left="7927" w:hanging="360"/>
      </w:pPr>
      <w:rPr>
        <w:rFonts w:ascii="Wingdings" w:hAnsi="Wingdings" w:hint="default"/>
      </w:rPr>
    </w:lvl>
  </w:abstractNum>
  <w:abstractNum w:abstractNumId="24">
    <w:nsid w:val="49EF0BCA"/>
    <w:multiLevelType w:val="multilevel"/>
    <w:tmpl w:val="E056DC36"/>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B15D63"/>
    <w:multiLevelType w:val="hybridMultilevel"/>
    <w:tmpl w:val="F0347F42"/>
    <w:lvl w:ilvl="0" w:tplc="855237D0">
      <w:start w:val="1"/>
      <w:numFmt w:val="bullet"/>
      <w:lvlText w:val=""/>
      <w:lvlJc w:val="left"/>
      <w:pPr>
        <w:tabs>
          <w:tab w:val="num" w:pos="1080"/>
        </w:tabs>
        <w:ind w:left="1080" w:hanging="360"/>
      </w:pPr>
      <w:rPr>
        <w:rFonts w:ascii="Wingdings" w:hAnsi="Wingdings" w:hint="default"/>
        <w:color w:val="00CCFF"/>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5F7CE0"/>
    <w:multiLevelType w:val="multilevel"/>
    <w:tmpl w:val="1004B17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DDF037C"/>
    <w:multiLevelType w:val="hybridMultilevel"/>
    <w:tmpl w:val="92904B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9D3095"/>
    <w:multiLevelType w:val="hybridMultilevel"/>
    <w:tmpl w:val="E7986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B5C64F9"/>
    <w:multiLevelType w:val="hybridMultilevel"/>
    <w:tmpl w:val="CD1C6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851AFE"/>
    <w:multiLevelType w:val="hybridMultilevel"/>
    <w:tmpl w:val="8214C118"/>
    <w:lvl w:ilvl="0" w:tplc="04090001">
      <w:start w:val="1"/>
      <w:numFmt w:val="bullet"/>
      <w:lvlText w:val=""/>
      <w:lvlJc w:val="left"/>
      <w:pPr>
        <w:tabs>
          <w:tab w:val="num" w:pos="2519"/>
        </w:tabs>
        <w:ind w:left="2519" w:hanging="360"/>
      </w:pPr>
      <w:rPr>
        <w:rFonts w:ascii="Symbol" w:hAnsi="Symbol" w:hint="default"/>
      </w:rPr>
    </w:lvl>
    <w:lvl w:ilvl="1" w:tplc="04090003" w:tentative="1">
      <w:start w:val="1"/>
      <w:numFmt w:val="bullet"/>
      <w:lvlText w:val="o"/>
      <w:lvlJc w:val="left"/>
      <w:pPr>
        <w:tabs>
          <w:tab w:val="num" w:pos="3239"/>
        </w:tabs>
        <w:ind w:left="3239" w:hanging="360"/>
      </w:pPr>
      <w:rPr>
        <w:rFonts w:ascii="Courier New" w:hAnsi="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31">
    <w:nsid w:val="6FA6094D"/>
    <w:multiLevelType w:val="multilevel"/>
    <w:tmpl w:val="CD1C65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15A5B5B"/>
    <w:multiLevelType w:val="hybridMultilevel"/>
    <w:tmpl w:val="E9E49650"/>
    <w:lvl w:ilvl="0" w:tplc="0B3A13AA">
      <w:start w:val="1"/>
      <w:numFmt w:val="decimal"/>
      <w:lvlText w:val="%1."/>
      <w:lvlJc w:val="left"/>
      <w:pPr>
        <w:ind w:left="1350" w:hanging="360"/>
      </w:pPr>
      <w:rPr>
        <w:rFonts w:ascii="Arial" w:eastAsia="Times New Roman" w:hAnsi="Arial" w:cs="Times New Roman"/>
        <w:color w:val="00B0F0"/>
      </w:rPr>
    </w:lvl>
    <w:lvl w:ilvl="1" w:tplc="797294AA">
      <w:start w:val="1"/>
      <w:numFmt w:val="bullet"/>
      <w:lvlText w:val=""/>
      <w:lvlJc w:val="left"/>
      <w:pPr>
        <w:ind w:left="1350" w:hanging="360"/>
      </w:pPr>
      <w:rPr>
        <w:rFonts w:ascii="Wingdings" w:hAnsi="Wingdings" w:hint="default"/>
        <w:color w:val="00B0F0"/>
      </w:rPr>
    </w:lvl>
    <w:lvl w:ilvl="2" w:tplc="797294AA">
      <w:start w:val="1"/>
      <w:numFmt w:val="bullet"/>
      <w:lvlText w:val=""/>
      <w:lvlJc w:val="left"/>
      <w:pPr>
        <w:ind w:left="2070" w:hanging="360"/>
      </w:pPr>
      <w:rPr>
        <w:rFonts w:ascii="Wingdings" w:hAnsi="Wingdings" w:hint="default"/>
        <w:color w:val="00B0F0"/>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72660B2E"/>
    <w:multiLevelType w:val="hybridMultilevel"/>
    <w:tmpl w:val="3D4845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55A409B"/>
    <w:multiLevelType w:val="hybridMultilevel"/>
    <w:tmpl w:val="5BEE420A"/>
    <w:lvl w:ilvl="0" w:tplc="83C471B2">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DB56C81"/>
    <w:multiLevelType w:val="multilevel"/>
    <w:tmpl w:val="8214C118"/>
    <w:lvl w:ilvl="0">
      <w:start w:val="1"/>
      <w:numFmt w:val="bullet"/>
      <w:lvlText w:val=""/>
      <w:lvlJc w:val="left"/>
      <w:pPr>
        <w:tabs>
          <w:tab w:val="num" w:pos="2519"/>
        </w:tabs>
        <w:ind w:left="2519" w:hanging="360"/>
      </w:pPr>
      <w:rPr>
        <w:rFonts w:ascii="Symbol" w:hAnsi="Symbol" w:hint="default"/>
      </w:rPr>
    </w:lvl>
    <w:lvl w:ilvl="1">
      <w:start w:val="1"/>
      <w:numFmt w:val="bullet"/>
      <w:lvlText w:val="o"/>
      <w:lvlJc w:val="left"/>
      <w:pPr>
        <w:tabs>
          <w:tab w:val="num" w:pos="3239"/>
        </w:tabs>
        <w:ind w:left="3239" w:hanging="360"/>
      </w:pPr>
      <w:rPr>
        <w:rFonts w:ascii="Courier New" w:hAnsi="Courier New" w:hint="default"/>
      </w:rPr>
    </w:lvl>
    <w:lvl w:ilvl="2">
      <w:start w:val="1"/>
      <w:numFmt w:val="bullet"/>
      <w:lvlText w:val=""/>
      <w:lvlJc w:val="left"/>
      <w:pPr>
        <w:tabs>
          <w:tab w:val="num" w:pos="3959"/>
        </w:tabs>
        <w:ind w:left="3959" w:hanging="360"/>
      </w:pPr>
      <w:rPr>
        <w:rFonts w:ascii="Wingdings" w:hAnsi="Wingdings" w:hint="default"/>
      </w:rPr>
    </w:lvl>
    <w:lvl w:ilvl="3">
      <w:start w:val="1"/>
      <w:numFmt w:val="bullet"/>
      <w:lvlText w:val=""/>
      <w:lvlJc w:val="left"/>
      <w:pPr>
        <w:tabs>
          <w:tab w:val="num" w:pos="4679"/>
        </w:tabs>
        <w:ind w:left="4679" w:hanging="360"/>
      </w:pPr>
      <w:rPr>
        <w:rFonts w:ascii="Symbol" w:hAnsi="Symbol" w:hint="default"/>
      </w:rPr>
    </w:lvl>
    <w:lvl w:ilvl="4">
      <w:start w:val="1"/>
      <w:numFmt w:val="bullet"/>
      <w:lvlText w:val="o"/>
      <w:lvlJc w:val="left"/>
      <w:pPr>
        <w:tabs>
          <w:tab w:val="num" w:pos="5399"/>
        </w:tabs>
        <w:ind w:left="5399" w:hanging="360"/>
      </w:pPr>
      <w:rPr>
        <w:rFonts w:ascii="Courier New" w:hAnsi="Courier New" w:hint="default"/>
      </w:rPr>
    </w:lvl>
    <w:lvl w:ilvl="5">
      <w:start w:val="1"/>
      <w:numFmt w:val="bullet"/>
      <w:lvlText w:val=""/>
      <w:lvlJc w:val="left"/>
      <w:pPr>
        <w:tabs>
          <w:tab w:val="num" w:pos="6119"/>
        </w:tabs>
        <w:ind w:left="6119" w:hanging="360"/>
      </w:pPr>
      <w:rPr>
        <w:rFonts w:ascii="Wingdings" w:hAnsi="Wingdings" w:hint="default"/>
      </w:rPr>
    </w:lvl>
    <w:lvl w:ilvl="6">
      <w:start w:val="1"/>
      <w:numFmt w:val="bullet"/>
      <w:lvlText w:val=""/>
      <w:lvlJc w:val="left"/>
      <w:pPr>
        <w:tabs>
          <w:tab w:val="num" w:pos="6839"/>
        </w:tabs>
        <w:ind w:left="6839" w:hanging="360"/>
      </w:pPr>
      <w:rPr>
        <w:rFonts w:ascii="Symbol" w:hAnsi="Symbol" w:hint="default"/>
      </w:rPr>
    </w:lvl>
    <w:lvl w:ilvl="7">
      <w:start w:val="1"/>
      <w:numFmt w:val="bullet"/>
      <w:lvlText w:val="o"/>
      <w:lvlJc w:val="left"/>
      <w:pPr>
        <w:tabs>
          <w:tab w:val="num" w:pos="7559"/>
        </w:tabs>
        <w:ind w:left="7559" w:hanging="360"/>
      </w:pPr>
      <w:rPr>
        <w:rFonts w:ascii="Courier New" w:hAnsi="Courier New" w:hint="default"/>
      </w:rPr>
    </w:lvl>
    <w:lvl w:ilvl="8">
      <w:start w:val="1"/>
      <w:numFmt w:val="bullet"/>
      <w:lvlText w:val=""/>
      <w:lvlJc w:val="left"/>
      <w:pPr>
        <w:tabs>
          <w:tab w:val="num" w:pos="8279"/>
        </w:tabs>
        <w:ind w:left="8279" w:hanging="360"/>
      </w:pPr>
      <w:rPr>
        <w:rFonts w:ascii="Wingdings" w:hAnsi="Wingdings" w:hint="default"/>
      </w:rPr>
    </w:lvl>
  </w:abstractNum>
  <w:abstractNum w:abstractNumId="36">
    <w:nsid w:val="7EF26C8F"/>
    <w:multiLevelType w:val="hybridMultilevel"/>
    <w:tmpl w:val="F760A9DA"/>
    <w:lvl w:ilvl="0" w:tplc="BCC41F42">
      <w:start w:val="1"/>
      <w:numFmt w:val="bullet"/>
      <w:lvlText w:val=""/>
      <w:lvlJc w:val="left"/>
      <w:pPr>
        <w:tabs>
          <w:tab w:val="num" w:pos="1080"/>
        </w:tabs>
        <w:ind w:left="1080" w:hanging="360"/>
      </w:pPr>
      <w:rPr>
        <w:rFonts w:ascii="Wingdings" w:hAnsi="Wingdings" w:hint="default"/>
        <w:color w:val="00CCFF"/>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F762A1F"/>
    <w:multiLevelType w:val="multilevel"/>
    <w:tmpl w:val="5BEE420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0"/>
  </w:num>
  <w:num w:numId="3">
    <w:abstractNumId w:val="35"/>
  </w:num>
  <w:num w:numId="4">
    <w:abstractNumId w:val="27"/>
  </w:num>
  <w:num w:numId="5">
    <w:abstractNumId w:val="23"/>
  </w:num>
  <w:num w:numId="6">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28"/>
  </w:num>
  <w:num w:numId="11">
    <w:abstractNumId w:val="7"/>
  </w:num>
  <w:num w:numId="12">
    <w:abstractNumId w:val="29"/>
  </w:num>
  <w:num w:numId="13">
    <w:abstractNumId w:val="31"/>
  </w:num>
  <w:num w:numId="14">
    <w:abstractNumId w:val="33"/>
  </w:num>
  <w:num w:numId="15">
    <w:abstractNumId w:val="9"/>
  </w:num>
  <w:num w:numId="16">
    <w:abstractNumId w:val="34"/>
  </w:num>
  <w:num w:numId="17">
    <w:abstractNumId w:val="19"/>
  </w:num>
  <w:num w:numId="18">
    <w:abstractNumId w:val="17"/>
  </w:num>
  <w:num w:numId="19">
    <w:abstractNumId w:val="4"/>
  </w:num>
  <w:num w:numId="20">
    <w:abstractNumId w:val="15"/>
  </w:num>
  <w:num w:numId="21">
    <w:abstractNumId w:val="11"/>
  </w:num>
  <w:num w:numId="22">
    <w:abstractNumId w:val="16"/>
  </w:num>
  <w:num w:numId="23">
    <w:abstractNumId w:val="37"/>
  </w:num>
  <w:num w:numId="24">
    <w:abstractNumId w:val="18"/>
  </w:num>
  <w:num w:numId="25">
    <w:abstractNumId w:val="26"/>
  </w:num>
  <w:num w:numId="26">
    <w:abstractNumId w:val="36"/>
  </w:num>
  <w:num w:numId="27">
    <w:abstractNumId w:val="25"/>
  </w:num>
  <w:num w:numId="28">
    <w:abstractNumId w:val="6"/>
  </w:num>
  <w:num w:numId="29">
    <w:abstractNumId w:val="20"/>
  </w:num>
  <w:num w:numId="30">
    <w:abstractNumId w:val="24"/>
  </w:num>
  <w:num w:numId="31">
    <w:abstractNumId w:val="5"/>
  </w:num>
  <w:num w:numId="32">
    <w:abstractNumId w:val="0"/>
  </w:num>
  <w:num w:numId="33">
    <w:abstractNumId w:val="22"/>
  </w:num>
  <w:num w:numId="34">
    <w:abstractNumId w:val="2"/>
  </w:num>
  <w:num w:numId="35">
    <w:abstractNumId w:val="21"/>
  </w:num>
  <w:num w:numId="36">
    <w:abstractNumId w:val="32"/>
  </w:num>
  <w:num w:numId="37">
    <w:abstractNumId w:val="13"/>
  </w:num>
  <w:num w:numId="38">
    <w:abstractNumId w:val="1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701"/>
  <w:defaultTabStop w:val="720"/>
  <w:doNotHyphenateCaps/>
  <w:characterSpacingControl w:val="doNotCompress"/>
  <w:doNotValidateAgainstSchema/>
  <w:doNotDemarcateInvalidXml/>
  <w:hdrShapeDefaults>
    <o:shapedefaults v:ext="edit" spidmax="10241">
      <o:colormenu v:ext="edit" strokecolor="#00b0f0"/>
    </o:shapedefaults>
  </w:hdrShapeDefaults>
  <w:footnotePr>
    <w:footnote w:id="-1"/>
    <w:footnote w:id="0"/>
  </w:footnotePr>
  <w:endnotePr>
    <w:endnote w:id="-1"/>
    <w:endnote w:id="0"/>
  </w:endnotePr>
  <w:compat/>
  <w:rsids>
    <w:rsidRoot w:val="00144265"/>
    <w:rsid w:val="00005C74"/>
    <w:rsid w:val="000149A9"/>
    <w:rsid w:val="00035342"/>
    <w:rsid w:val="00036A68"/>
    <w:rsid w:val="00046559"/>
    <w:rsid w:val="00047ED7"/>
    <w:rsid w:val="00052DB8"/>
    <w:rsid w:val="00062E0C"/>
    <w:rsid w:val="000653A0"/>
    <w:rsid w:val="000824BD"/>
    <w:rsid w:val="00097602"/>
    <w:rsid w:val="000A0A9B"/>
    <w:rsid w:val="000A304E"/>
    <w:rsid w:val="000A7E27"/>
    <w:rsid w:val="000C1EA7"/>
    <w:rsid w:val="000C34AA"/>
    <w:rsid w:val="000C48E1"/>
    <w:rsid w:val="000C5034"/>
    <w:rsid w:val="000D6174"/>
    <w:rsid w:val="000E5DC4"/>
    <w:rsid w:val="000E696B"/>
    <w:rsid w:val="000F7494"/>
    <w:rsid w:val="00101401"/>
    <w:rsid w:val="001128B1"/>
    <w:rsid w:val="00120153"/>
    <w:rsid w:val="00127CCC"/>
    <w:rsid w:val="00141DBB"/>
    <w:rsid w:val="00142445"/>
    <w:rsid w:val="00144265"/>
    <w:rsid w:val="00144589"/>
    <w:rsid w:val="00146B22"/>
    <w:rsid w:val="00152393"/>
    <w:rsid w:val="00154A2A"/>
    <w:rsid w:val="00156CFA"/>
    <w:rsid w:val="00160CB4"/>
    <w:rsid w:val="00171007"/>
    <w:rsid w:val="00180180"/>
    <w:rsid w:val="001830EF"/>
    <w:rsid w:val="00194B42"/>
    <w:rsid w:val="001A2B78"/>
    <w:rsid w:val="001A4940"/>
    <w:rsid w:val="001A64A6"/>
    <w:rsid w:val="001A7A36"/>
    <w:rsid w:val="001B7B2C"/>
    <w:rsid w:val="001C262F"/>
    <w:rsid w:val="001C48CF"/>
    <w:rsid w:val="001D4048"/>
    <w:rsid w:val="001D74C5"/>
    <w:rsid w:val="001D77BE"/>
    <w:rsid w:val="001E125D"/>
    <w:rsid w:val="001E3338"/>
    <w:rsid w:val="001E3C62"/>
    <w:rsid w:val="001E62A5"/>
    <w:rsid w:val="001E660D"/>
    <w:rsid w:val="001E66CC"/>
    <w:rsid w:val="001F38F7"/>
    <w:rsid w:val="001F3B80"/>
    <w:rsid w:val="001F5B40"/>
    <w:rsid w:val="00206743"/>
    <w:rsid w:val="00217696"/>
    <w:rsid w:val="00221007"/>
    <w:rsid w:val="00222478"/>
    <w:rsid w:val="00225667"/>
    <w:rsid w:val="00233A75"/>
    <w:rsid w:val="00233C2D"/>
    <w:rsid w:val="00254106"/>
    <w:rsid w:val="0027629D"/>
    <w:rsid w:val="002773A8"/>
    <w:rsid w:val="00280211"/>
    <w:rsid w:val="00287C4E"/>
    <w:rsid w:val="00294B96"/>
    <w:rsid w:val="002A2310"/>
    <w:rsid w:val="002A3CA7"/>
    <w:rsid w:val="002A45BB"/>
    <w:rsid w:val="002B196D"/>
    <w:rsid w:val="002B31BD"/>
    <w:rsid w:val="002B58C8"/>
    <w:rsid w:val="002C1DA5"/>
    <w:rsid w:val="002D19D9"/>
    <w:rsid w:val="002D4A38"/>
    <w:rsid w:val="002E0758"/>
    <w:rsid w:val="002E083C"/>
    <w:rsid w:val="002E1E31"/>
    <w:rsid w:val="002E2759"/>
    <w:rsid w:val="002E2CA9"/>
    <w:rsid w:val="002E66A7"/>
    <w:rsid w:val="002F222A"/>
    <w:rsid w:val="0031083D"/>
    <w:rsid w:val="00310A93"/>
    <w:rsid w:val="003132DE"/>
    <w:rsid w:val="00313965"/>
    <w:rsid w:val="00316B3C"/>
    <w:rsid w:val="00343738"/>
    <w:rsid w:val="00351471"/>
    <w:rsid w:val="0036018F"/>
    <w:rsid w:val="00361B89"/>
    <w:rsid w:val="00363FD2"/>
    <w:rsid w:val="003676B4"/>
    <w:rsid w:val="00374D2C"/>
    <w:rsid w:val="003826C7"/>
    <w:rsid w:val="00384647"/>
    <w:rsid w:val="003A1B73"/>
    <w:rsid w:val="003A386A"/>
    <w:rsid w:val="003A46F2"/>
    <w:rsid w:val="003A5CC9"/>
    <w:rsid w:val="003B2F6B"/>
    <w:rsid w:val="003B4034"/>
    <w:rsid w:val="003B484C"/>
    <w:rsid w:val="003B68FA"/>
    <w:rsid w:val="003C2919"/>
    <w:rsid w:val="003C6A64"/>
    <w:rsid w:val="003D1FD8"/>
    <w:rsid w:val="003D4E9E"/>
    <w:rsid w:val="003F65F6"/>
    <w:rsid w:val="00400B27"/>
    <w:rsid w:val="00404843"/>
    <w:rsid w:val="00406894"/>
    <w:rsid w:val="004212A4"/>
    <w:rsid w:val="00425B82"/>
    <w:rsid w:val="00426628"/>
    <w:rsid w:val="00432E1B"/>
    <w:rsid w:val="00445BDD"/>
    <w:rsid w:val="00447636"/>
    <w:rsid w:val="00453CEA"/>
    <w:rsid w:val="004655B0"/>
    <w:rsid w:val="00476DB3"/>
    <w:rsid w:val="00481EB8"/>
    <w:rsid w:val="00496054"/>
    <w:rsid w:val="00497132"/>
    <w:rsid w:val="004A6AA6"/>
    <w:rsid w:val="004C1741"/>
    <w:rsid w:val="004C1C06"/>
    <w:rsid w:val="004C1C91"/>
    <w:rsid w:val="004C5C62"/>
    <w:rsid w:val="004C7944"/>
    <w:rsid w:val="004C7B55"/>
    <w:rsid w:val="004D57F1"/>
    <w:rsid w:val="004E0FB0"/>
    <w:rsid w:val="004E1C9B"/>
    <w:rsid w:val="004E5B8D"/>
    <w:rsid w:val="004F130A"/>
    <w:rsid w:val="004F2CC0"/>
    <w:rsid w:val="004F6F05"/>
    <w:rsid w:val="004F7111"/>
    <w:rsid w:val="00506D79"/>
    <w:rsid w:val="00520CBB"/>
    <w:rsid w:val="00521972"/>
    <w:rsid w:val="005261DE"/>
    <w:rsid w:val="005276E4"/>
    <w:rsid w:val="005307F9"/>
    <w:rsid w:val="00533EFD"/>
    <w:rsid w:val="0054236E"/>
    <w:rsid w:val="005546B4"/>
    <w:rsid w:val="00564AF4"/>
    <w:rsid w:val="00565552"/>
    <w:rsid w:val="00570599"/>
    <w:rsid w:val="005749C1"/>
    <w:rsid w:val="0057594A"/>
    <w:rsid w:val="00576757"/>
    <w:rsid w:val="00582D68"/>
    <w:rsid w:val="00583380"/>
    <w:rsid w:val="005853B9"/>
    <w:rsid w:val="005A1CD6"/>
    <w:rsid w:val="005A43D3"/>
    <w:rsid w:val="005A553F"/>
    <w:rsid w:val="005B0AEF"/>
    <w:rsid w:val="005B2255"/>
    <w:rsid w:val="005B4AE3"/>
    <w:rsid w:val="005C200D"/>
    <w:rsid w:val="005D1607"/>
    <w:rsid w:val="005E0998"/>
    <w:rsid w:val="005F75EA"/>
    <w:rsid w:val="00605A71"/>
    <w:rsid w:val="00605FA0"/>
    <w:rsid w:val="00610752"/>
    <w:rsid w:val="0061238C"/>
    <w:rsid w:val="006175D3"/>
    <w:rsid w:val="006242B4"/>
    <w:rsid w:val="00624B58"/>
    <w:rsid w:val="006254F5"/>
    <w:rsid w:val="0062658D"/>
    <w:rsid w:val="00647BCC"/>
    <w:rsid w:val="006609EF"/>
    <w:rsid w:val="00667A40"/>
    <w:rsid w:val="0067097E"/>
    <w:rsid w:val="00671F84"/>
    <w:rsid w:val="0068115D"/>
    <w:rsid w:val="00684C3C"/>
    <w:rsid w:val="00686827"/>
    <w:rsid w:val="00692777"/>
    <w:rsid w:val="00696EE8"/>
    <w:rsid w:val="006A43D6"/>
    <w:rsid w:val="006B2840"/>
    <w:rsid w:val="006C0675"/>
    <w:rsid w:val="006C3766"/>
    <w:rsid w:val="006D3DDE"/>
    <w:rsid w:val="006E6C9A"/>
    <w:rsid w:val="006E7D80"/>
    <w:rsid w:val="006F2416"/>
    <w:rsid w:val="006F3004"/>
    <w:rsid w:val="006F5FE1"/>
    <w:rsid w:val="00710839"/>
    <w:rsid w:val="00713CA3"/>
    <w:rsid w:val="00715189"/>
    <w:rsid w:val="00716B00"/>
    <w:rsid w:val="00722113"/>
    <w:rsid w:val="00726022"/>
    <w:rsid w:val="00735046"/>
    <w:rsid w:val="007474EA"/>
    <w:rsid w:val="00760B6F"/>
    <w:rsid w:val="007656E1"/>
    <w:rsid w:val="00766382"/>
    <w:rsid w:val="00775441"/>
    <w:rsid w:val="00777823"/>
    <w:rsid w:val="00777F7D"/>
    <w:rsid w:val="0078005B"/>
    <w:rsid w:val="00781CED"/>
    <w:rsid w:val="0078596E"/>
    <w:rsid w:val="00792D3E"/>
    <w:rsid w:val="007B03AD"/>
    <w:rsid w:val="007B4315"/>
    <w:rsid w:val="007C2B46"/>
    <w:rsid w:val="007C5EB3"/>
    <w:rsid w:val="007C7E2F"/>
    <w:rsid w:val="007D076E"/>
    <w:rsid w:val="007D214C"/>
    <w:rsid w:val="007D2BDA"/>
    <w:rsid w:val="007D5895"/>
    <w:rsid w:val="007D632E"/>
    <w:rsid w:val="00800968"/>
    <w:rsid w:val="008105A9"/>
    <w:rsid w:val="0081152A"/>
    <w:rsid w:val="00814A32"/>
    <w:rsid w:val="008154A7"/>
    <w:rsid w:val="008161EA"/>
    <w:rsid w:val="008332A6"/>
    <w:rsid w:val="00834D6F"/>
    <w:rsid w:val="00841B54"/>
    <w:rsid w:val="0084488F"/>
    <w:rsid w:val="00845B8B"/>
    <w:rsid w:val="00847310"/>
    <w:rsid w:val="00847F45"/>
    <w:rsid w:val="008539A1"/>
    <w:rsid w:val="00857AE8"/>
    <w:rsid w:val="00883A58"/>
    <w:rsid w:val="00884E2D"/>
    <w:rsid w:val="00885E91"/>
    <w:rsid w:val="008869D6"/>
    <w:rsid w:val="008914B4"/>
    <w:rsid w:val="00892F17"/>
    <w:rsid w:val="00895223"/>
    <w:rsid w:val="008956C7"/>
    <w:rsid w:val="00896C9B"/>
    <w:rsid w:val="008A49AB"/>
    <w:rsid w:val="008B0FB0"/>
    <w:rsid w:val="008B3FC6"/>
    <w:rsid w:val="008C1AF3"/>
    <w:rsid w:val="008C5BD8"/>
    <w:rsid w:val="008D49CD"/>
    <w:rsid w:val="008D7803"/>
    <w:rsid w:val="008D7FCE"/>
    <w:rsid w:val="008E4B90"/>
    <w:rsid w:val="008F4FEB"/>
    <w:rsid w:val="00903A70"/>
    <w:rsid w:val="00916779"/>
    <w:rsid w:val="00917FD8"/>
    <w:rsid w:val="009238FC"/>
    <w:rsid w:val="0092528B"/>
    <w:rsid w:val="00925CBB"/>
    <w:rsid w:val="00931862"/>
    <w:rsid w:val="009323A1"/>
    <w:rsid w:val="00934B25"/>
    <w:rsid w:val="0094596C"/>
    <w:rsid w:val="009546A5"/>
    <w:rsid w:val="0096206D"/>
    <w:rsid w:val="00971E44"/>
    <w:rsid w:val="00972713"/>
    <w:rsid w:val="00974B39"/>
    <w:rsid w:val="00984A3C"/>
    <w:rsid w:val="009852A6"/>
    <w:rsid w:val="009A1C4A"/>
    <w:rsid w:val="009A4F76"/>
    <w:rsid w:val="009B12FD"/>
    <w:rsid w:val="009B4B30"/>
    <w:rsid w:val="009C0B32"/>
    <w:rsid w:val="009C7D63"/>
    <w:rsid w:val="009D54EC"/>
    <w:rsid w:val="009D7EC1"/>
    <w:rsid w:val="009E25D2"/>
    <w:rsid w:val="009E3F41"/>
    <w:rsid w:val="009F2B0C"/>
    <w:rsid w:val="009F40F7"/>
    <w:rsid w:val="009F5717"/>
    <w:rsid w:val="009F6ECF"/>
    <w:rsid w:val="009F775B"/>
    <w:rsid w:val="00A01431"/>
    <w:rsid w:val="00A14C9B"/>
    <w:rsid w:val="00A246AD"/>
    <w:rsid w:val="00A25958"/>
    <w:rsid w:val="00A25B89"/>
    <w:rsid w:val="00A307F6"/>
    <w:rsid w:val="00A345D1"/>
    <w:rsid w:val="00A34691"/>
    <w:rsid w:val="00A54DF2"/>
    <w:rsid w:val="00A61B74"/>
    <w:rsid w:val="00A63922"/>
    <w:rsid w:val="00A651B5"/>
    <w:rsid w:val="00A743F9"/>
    <w:rsid w:val="00A76AC3"/>
    <w:rsid w:val="00A91878"/>
    <w:rsid w:val="00AA1A62"/>
    <w:rsid w:val="00AA76E6"/>
    <w:rsid w:val="00AC2E90"/>
    <w:rsid w:val="00AC6860"/>
    <w:rsid w:val="00AC689A"/>
    <w:rsid w:val="00AD1A3F"/>
    <w:rsid w:val="00AD2C56"/>
    <w:rsid w:val="00AE7CB1"/>
    <w:rsid w:val="00B106C2"/>
    <w:rsid w:val="00B1577E"/>
    <w:rsid w:val="00B2606E"/>
    <w:rsid w:val="00B3494A"/>
    <w:rsid w:val="00B40223"/>
    <w:rsid w:val="00B45000"/>
    <w:rsid w:val="00B6130E"/>
    <w:rsid w:val="00B656CB"/>
    <w:rsid w:val="00B736C7"/>
    <w:rsid w:val="00B74542"/>
    <w:rsid w:val="00B7690F"/>
    <w:rsid w:val="00B93528"/>
    <w:rsid w:val="00B9501D"/>
    <w:rsid w:val="00BA069F"/>
    <w:rsid w:val="00BA7009"/>
    <w:rsid w:val="00BB7A07"/>
    <w:rsid w:val="00BC15B1"/>
    <w:rsid w:val="00BC1C45"/>
    <w:rsid w:val="00BD260E"/>
    <w:rsid w:val="00BE12AB"/>
    <w:rsid w:val="00BE3636"/>
    <w:rsid w:val="00BF01F2"/>
    <w:rsid w:val="00BF09A9"/>
    <w:rsid w:val="00BF4E78"/>
    <w:rsid w:val="00C0064A"/>
    <w:rsid w:val="00C018E4"/>
    <w:rsid w:val="00C071F2"/>
    <w:rsid w:val="00C0761A"/>
    <w:rsid w:val="00C17138"/>
    <w:rsid w:val="00C1790D"/>
    <w:rsid w:val="00C24070"/>
    <w:rsid w:val="00C253E2"/>
    <w:rsid w:val="00C255A1"/>
    <w:rsid w:val="00C27649"/>
    <w:rsid w:val="00C307DC"/>
    <w:rsid w:val="00C31ADD"/>
    <w:rsid w:val="00C336DC"/>
    <w:rsid w:val="00C45E35"/>
    <w:rsid w:val="00C47E15"/>
    <w:rsid w:val="00C532DE"/>
    <w:rsid w:val="00C547FD"/>
    <w:rsid w:val="00C62EDC"/>
    <w:rsid w:val="00C66D8B"/>
    <w:rsid w:val="00C73818"/>
    <w:rsid w:val="00C75B08"/>
    <w:rsid w:val="00C777FB"/>
    <w:rsid w:val="00CA76D6"/>
    <w:rsid w:val="00CB0182"/>
    <w:rsid w:val="00CB78AC"/>
    <w:rsid w:val="00CD08B2"/>
    <w:rsid w:val="00CD2558"/>
    <w:rsid w:val="00CD69AF"/>
    <w:rsid w:val="00CE557A"/>
    <w:rsid w:val="00CF0E69"/>
    <w:rsid w:val="00CF7614"/>
    <w:rsid w:val="00D02169"/>
    <w:rsid w:val="00D06A04"/>
    <w:rsid w:val="00D11B45"/>
    <w:rsid w:val="00D203E3"/>
    <w:rsid w:val="00D21586"/>
    <w:rsid w:val="00D2209A"/>
    <w:rsid w:val="00D3435F"/>
    <w:rsid w:val="00D42E67"/>
    <w:rsid w:val="00D43D9B"/>
    <w:rsid w:val="00D552CB"/>
    <w:rsid w:val="00D56905"/>
    <w:rsid w:val="00D6079D"/>
    <w:rsid w:val="00D62B21"/>
    <w:rsid w:val="00D735F0"/>
    <w:rsid w:val="00D76FAB"/>
    <w:rsid w:val="00D842B6"/>
    <w:rsid w:val="00D9497E"/>
    <w:rsid w:val="00DA215A"/>
    <w:rsid w:val="00DA3853"/>
    <w:rsid w:val="00DA433A"/>
    <w:rsid w:val="00DA4F7D"/>
    <w:rsid w:val="00DB0072"/>
    <w:rsid w:val="00DB06A2"/>
    <w:rsid w:val="00DC0A29"/>
    <w:rsid w:val="00DD05C5"/>
    <w:rsid w:val="00DD5E12"/>
    <w:rsid w:val="00DE09E8"/>
    <w:rsid w:val="00DE4D81"/>
    <w:rsid w:val="00E02FD0"/>
    <w:rsid w:val="00E05B3F"/>
    <w:rsid w:val="00E26E36"/>
    <w:rsid w:val="00E32614"/>
    <w:rsid w:val="00E33943"/>
    <w:rsid w:val="00E34DAE"/>
    <w:rsid w:val="00E36A40"/>
    <w:rsid w:val="00E424F4"/>
    <w:rsid w:val="00E500B7"/>
    <w:rsid w:val="00E51128"/>
    <w:rsid w:val="00E56C89"/>
    <w:rsid w:val="00E60294"/>
    <w:rsid w:val="00E6082D"/>
    <w:rsid w:val="00E662A9"/>
    <w:rsid w:val="00E710B3"/>
    <w:rsid w:val="00E75C52"/>
    <w:rsid w:val="00E777D5"/>
    <w:rsid w:val="00E96596"/>
    <w:rsid w:val="00EA0DD6"/>
    <w:rsid w:val="00EB18F7"/>
    <w:rsid w:val="00EB703E"/>
    <w:rsid w:val="00EC3BDC"/>
    <w:rsid w:val="00ED0BEC"/>
    <w:rsid w:val="00ED133D"/>
    <w:rsid w:val="00ED3D05"/>
    <w:rsid w:val="00EE0A98"/>
    <w:rsid w:val="00EE23EF"/>
    <w:rsid w:val="00EE558C"/>
    <w:rsid w:val="00EF6A52"/>
    <w:rsid w:val="00F06902"/>
    <w:rsid w:val="00F124CD"/>
    <w:rsid w:val="00F2352C"/>
    <w:rsid w:val="00F246FD"/>
    <w:rsid w:val="00F50CA2"/>
    <w:rsid w:val="00F64061"/>
    <w:rsid w:val="00F651CC"/>
    <w:rsid w:val="00F7705E"/>
    <w:rsid w:val="00F853AD"/>
    <w:rsid w:val="00F865A8"/>
    <w:rsid w:val="00F91FE3"/>
    <w:rsid w:val="00F94E19"/>
    <w:rsid w:val="00F97BBE"/>
    <w:rsid w:val="00FA3B7F"/>
    <w:rsid w:val="00FA54F7"/>
    <w:rsid w:val="00FA5C93"/>
    <w:rsid w:val="00FB56E4"/>
    <w:rsid w:val="00FC2EE4"/>
    <w:rsid w:val="00FC4311"/>
    <w:rsid w:val="00FC5643"/>
    <w:rsid w:val="00FD3316"/>
    <w:rsid w:val="00FD3D70"/>
    <w:rsid w:val="00FD5085"/>
    <w:rsid w:val="00FD56C5"/>
    <w:rsid w:val="00FD6B02"/>
    <w:rsid w:val="00FE196A"/>
    <w:rsid w:val="00FE5B40"/>
    <w:rsid w:val="00FE73EA"/>
    <w:rsid w:val="00FF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00b0f0"/>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6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49A9"/>
    <w:rPr>
      <w:rFonts w:ascii="Tahoma" w:hAnsi="Tahoma"/>
      <w:sz w:val="16"/>
      <w:szCs w:val="16"/>
    </w:rPr>
  </w:style>
  <w:style w:type="character" w:customStyle="1" w:styleId="BalloonTextChar">
    <w:name w:val="Balloon Text Char"/>
    <w:basedOn w:val="DefaultParagraphFont"/>
    <w:link w:val="BalloonText"/>
    <w:uiPriority w:val="99"/>
    <w:semiHidden/>
    <w:locked/>
    <w:rsid w:val="00EF6A52"/>
    <w:rPr>
      <w:rFonts w:ascii="Tahoma" w:hAnsi="Tahoma" w:cs="Tahoma"/>
      <w:color w:val="000000"/>
      <w:kern w:val="28"/>
      <w:sz w:val="16"/>
    </w:rPr>
  </w:style>
  <w:style w:type="table" w:styleId="TableGrid">
    <w:name w:val="Table Grid"/>
    <w:basedOn w:val="TableNormal"/>
    <w:uiPriority w:val="99"/>
    <w:rsid w:val="00233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0E69"/>
    <w:pPr>
      <w:ind w:left="720"/>
      <w:contextualSpacing/>
    </w:pPr>
  </w:style>
  <w:style w:type="paragraph" w:styleId="Header">
    <w:name w:val="header"/>
    <w:basedOn w:val="Normal"/>
    <w:link w:val="HeaderChar"/>
    <w:uiPriority w:val="99"/>
    <w:rsid w:val="004F2CC0"/>
    <w:pPr>
      <w:tabs>
        <w:tab w:val="center" w:pos="4680"/>
        <w:tab w:val="right" w:pos="9360"/>
      </w:tabs>
    </w:pPr>
  </w:style>
  <w:style w:type="character" w:customStyle="1" w:styleId="HeaderChar">
    <w:name w:val="Header Char"/>
    <w:basedOn w:val="DefaultParagraphFont"/>
    <w:link w:val="Header"/>
    <w:uiPriority w:val="99"/>
    <w:locked/>
    <w:rsid w:val="004F2CC0"/>
    <w:rPr>
      <w:rFonts w:cs="Times New Roman"/>
      <w:color w:val="000000"/>
      <w:kern w:val="28"/>
    </w:rPr>
  </w:style>
  <w:style w:type="paragraph" w:styleId="Footer">
    <w:name w:val="footer"/>
    <w:basedOn w:val="Normal"/>
    <w:link w:val="FooterChar"/>
    <w:uiPriority w:val="99"/>
    <w:semiHidden/>
    <w:rsid w:val="004F2CC0"/>
    <w:pPr>
      <w:tabs>
        <w:tab w:val="center" w:pos="4680"/>
        <w:tab w:val="right" w:pos="9360"/>
      </w:tabs>
    </w:pPr>
  </w:style>
  <w:style w:type="character" w:customStyle="1" w:styleId="FooterChar">
    <w:name w:val="Footer Char"/>
    <w:basedOn w:val="DefaultParagraphFont"/>
    <w:link w:val="Footer"/>
    <w:uiPriority w:val="99"/>
    <w:locked/>
    <w:rsid w:val="004F2CC0"/>
    <w:rPr>
      <w:rFonts w:cs="Times New Roman"/>
      <w:color w:val="000000"/>
      <w:kern w:val="28"/>
    </w:rPr>
  </w:style>
  <w:style w:type="paragraph" w:styleId="NormalWeb">
    <w:name w:val="Normal (Web)"/>
    <w:basedOn w:val="Normal"/>
    <w:uiPriority w:val="99"/>
    <w:rsid w:val="00120153"/>
    <w:pPr>
      <w:spacing w:before="100" w:beforeAutospacing="1" w:after="100" w:afterAutospacing="1"/>
    </w:pPr>
    <w:rPr>
      <w:color w:val="auto"/>
      <w:kern w:val="0"/>
      <w:sz w:val="24"/>
      <w:szCs w:val="24"/>
    </w:rPr>
  </w:style>
  <w:style w:type="character" w:styleId="Hyperlink">
    <w:name w:val="Hyperlink"/>
    <w:basedOn w:val="DefaultParagraphFont"/>
    <w:uiPriority w:val="99"/>
    <w:rsid w:val="00E36A40"/>
    <w:rPr>
      <w:rFonts w:cs="Times New Roman"/>
      <w:color w:val="0000FF"/>
      <w:u w:val="single"/>
    </w:rPr>
  </w:style>
  <w:style w:type="paragraph" w:styleId="PlainText">
    <w:name w:val="Plain Text"/>
    <w:basedOn w:val="Normal"/>
    <w:link w:val="PlainTextChar"/>
    <w:uiPriority w:val="99"/>
    <w:unhideWhenUsed/>
    <w:rsid w:val="007C7E2F"/>
    <w:rPr>
      <w:rFonts w:ascii="Consolas" w:eastAsiaTheme="minorHAnsi" w:hAnsi="Consolas" w:cs="Consolas"/>
      <w:color w:val="auto"/>
      <w:kern w:val="0"/>
      <w:sz w:val="21"/>
      <w:szCs w:val="21"/>
    </w:rPr>
  </w:style>
  <w:style w:type="character" w:customStyle="1" w:styleId="PlainTextChar">
    <w:name w:val="Plain Text Char"/>
    <w:basedOn w:val="DefaultParagraphFont"/>
    <w:link w:val="PlainText"/>
    <w:uiPriority w:val="99"/>
    <w:rsid w:val="007C7E2F"/>
    <w:rPr>
      <w:rFonts w:ascii="Consolas" w:eastAsiaTheme="minorHAnsi" w:hAnsi="Consolas" w:cs="Consolas"/>
      <w:sz w:val="21"/>
      <w:szCs w:val="21"/>
    </w:rPr>
  </w:style>
  <w:style w:type="paragraph" w:customStyle="1" w:styleId="Default">
    <w:name w:val="Default"/>
    <w:basedOn w:val="Normal"/>
    <w:rsid w:val="000E696B"/>
    <w:pPr>
      <w:autoSpaceDE w:val="0"/>
      <w:autoSpaceDN w:val="0"/>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6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49A9"/>
    <w:rPr>
      <w:rFonts w:ascii="Tahoma" w:hAnsi="Tahoma"/>
      <w:sz w:val="16"/>
      <w:szCs w:val="16"/>
    </w:rPr>
  </w:style>
  <w:style w:type="character" w:customStyle="1" w:styleId="BalloonTextChar">
    <w:name w:val="Balloon Text Char"/>
    <w:basedOn w:val="DefaultParagraphFont"/>
    <w:link w:val="BalloonText"/>
    <w:uiPriority w:val="99"/>
    <w:semiHidden/>
    <w:locked/>
    <w:rsid w:val="00EF6A52"/>
    <w:rPr>
      <w:rFonts w:ascii="Tahoma" w:hAnsi="Tahoma" w:cs="Tahoma"/>
      <w:color w:val="000000"/>
      <w:kern w:val="28"/>
      <w:sz w:val="16"/>
    </w:rPr>
  </w:style>
  <w:style w:type="table" w:styleId="TableGrid">
    <w:name w:val="Table Grid"/>
    <w:basedOn w:val="TableNormal"/>
    <w:uiPriority w:val="99"/>
    <w:rsid w:val="0023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F0E69"/>
    <w:pPr>
      <w:ind w:left="720"/>
      <w:contextualSpacing/>
    </w:pPr>
  </w:style>
  <w:style w:type="paragraph" w:styleId="Header">
    <w:name w:val="header"/>
    <w:basedOn w:val="Normal"/>
    <w:link w:val="HeaderChar"/>
    <w:uiPriority w:val="99"/>
    <w:rsid w:val="004F2CC0"/>
    <w:pPr>
      <w:tabs>
        <w:tab w:val="center" w:pos="4680"/>
        <w:tab w:val="right" w:pos="9360"/>
      </w:tabs>
    </w:pPr>
  </w:style>
  <w:style w:type="character" w:customStyle="1" w:styleId="HeaderChar">
    <w:name w:val="Header Char"/>
    <w:basedOn w:val="DefaultParagraphFont"/>
    <w:link w:val="Header"/>
    <w:uiPriority w:val="99"/>
    <w:locked/>
    <w:rsid w:val="004F2CC0"/>
    <w:rPr>
      <w:rFonts w:cs="Times New Roman"/>
      <w:color w:val="000000"/>
      <w:kern w:val="28"/>
    </w:rPr>
  </w:style>
  <w:style w:type="paragraph" w:styleId="Footer">
    <w:name w:val="footer"/>
    <w:basedOn w:val="Normal"/>
    <w:link w:val="FooterChar"/>
    <w:uiPriority w:val="99"/>
    <w:semiHidden/>
    <w:rsid w:val="004F2CC0"/>
    <w:pPr>
      <w:tabs>
        <w:tab w:val="center" w:pos="4680"/>
        <w:tab w:val="right" w:pos="9360"/>
      </w:tabs>
    </w:pPr>
  </w:style>
  <w:style w:type="character" w:customStyle="1" w:styleId="FooterChar">
    <w:name w:val="Footer Char"/>
    <w:basedOn w:val="DefaultParagraphFont"/>
    <w:link w:val="Footer"/>
    <w:uiPriority w:val="99"/>
    <w:locked/>
    <w:rsid w:val="004F2CC0"/>
    <w:rPr>
      <w:rFonts w:cs="Times New Roman"/>
      <w:color w:val="000000"/>
      <w:kern w:val="28"/>
    </w:rPr>
  </w:style>
  <w:style w:type="paragraph" w:styleId="NormalWeb">
    <w:name w:val="Normal (Web)"/>
    <w:basedOn w:val="Normal"/>
    <w:uiPriority w:val="99"/>
    <w:rsid w:val="00120153"/>
    <w:pPr>
      <w:spacing w:before="100" w:beforeAutospacing="1" w:after="100" w:afterAutospacing="1"/>
    </w:pPr>
    <w:rPr>
      <w:color w:val="auto"/>
      <w:kern w:val="0"/>
      <w:sz w:val="24"/>
      <w:szCs w:val="24"/>
    </w:rPr>
  </w:style>
  <w:style w:type="character" w:styleId="Hyperlink">
    <w:name w:val="Hyperlink"/>
    <w:basedOn w:val="DefaultParagraphFont"/>
    <w:uiPriority w:val="99"/>
    <w:rsid w:val="00E36A40"/>
    <w:rPr>
      <w:rFonts w:cs="Times New Roman"/>
      <w:color w:val="0000FF"/>
      <w:u w:val="single"/>
    </w:rPr>
  </w:style>
  <w:style w:type="paragraph" w:styleId="PlainText">
    <w:name w:val="Plain Text"/>
    <w:basedOn w:val="Normal"/>
    <w:link w:val="PlainTextChar"/>
    <w:uiPriority w:val="99"/>
    <w:unhideWhenUsed/>
    <w:rsid w:val="007C7E2F"/>
    <w:rPr>
      <w:rFonts w:ascii="Consolas" w:eastAsiaTheme="minorHAnsi" w:hAnsi="Consolas" w:cs="Consolas"/>
      <w:color w:val="auto"/>
      <w:kern w:val="0"/>
      <w:sz w:val="21"/>
      <w:szCs w:val="21"/>
    </w:rPr>
  </w:style>
  <w:style w:type="character" w:customStyle="1" w:styleId="PlainTextChar">
    <w:name w:val="Plain Text Char"/>
    <w:basedOn w:val="DefaultParagraphFont"/>
    <w:link w:val="PlainText"/>
    <w:uiPriority w:val="99"/>
    <w:rsid w:val="007C7E2F"/>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5150984">
      <w:bodyDiv w:val="1"/>
      <w:marLeft w:val="0"/>
      <w:marRight w:val="0"/>
      <w:marTop w:val="0"/>
      <w:marBottom w:val="0"/>
      <w:divBdr>
        <w:top w:val="none" w:sz="0" w:space="0" w:color="auto"/>
        <w:left w:val="none" w:sz="0" w:space="0" w:color="auto"/>
        <w:bottom w:val="none" w:sz="0" w:space="0" w:color="auto"/>
        <w:right w:val="none" w:sz="0" w:space="0" w:color="auto"/>
      </w:divBdr>
    </w:div>
    <w:div w:id="5257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linehealth.org/evc/Page.asp?mode=Results&amp;keyword=transforming&amp;c=&amp;x=0&amp;y=0&amp;d1=&amp;d2=" TargetMode="External"/><Relationship Id="rId4" Type="http://schemas.openxmlformats.org/officeDocument/2006/relationships/settings" Target="settings.xml"/><Relationship Id="rId9" Type="http://schemas.openxmlformats.org/officeDocument/2006/relationships/hyperlink" Target="http://www.mainlinehealth.org/nursing-research-day"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9094-2BEF-4AF7-86AF-CDE0A497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Health System</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dtadmin</dc:creator>
  <cp:lastModifiedBy>barbara wadsworth</cp:lastModifiedBy>
  <cp:revision>2</cp:revision>
  <cp:lastPrinted>2016-10-05T17:21:00Z</cp:lastPrinted>
  <dcterms:created xsi:type="dcterms:W3CDTF">2016-10-07T15:20:00Z</dcterms:created>
  <dcterms:modified xsi:type="dcterms:W3CDTF">2016-10-07T15:20:00Z</dcterms:modified>
</cp:coreProperties>
</file>